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47" w:rsidRDefault="00186047" w:rsidP="000C27A9">
      <w:pPr>
        <w:rPr>
          <w:rFonts w:asciiTheme="minorHAnsi" w:hAnsiTheme="minorHAnsi" w:cstheme="minorBidi"/>
          <w:color w:val="C00000"/>
          <w:sz w:val="28"/>
          <w:szCs w:val="28"/>
          <w:u w:val="single"/>
        </w:rPr>
      </w:pPr>
    </w:p>
    <w:p w:rsidR="0063787A" w:rsidRPr="0063787A" w:rsidRDefault="0063787A" w:rsidP="000C27A9">
      <w:pPr>
        <w:rPr>
          <w:rFonts w:asciiTheme="minorHAnsi" w:hAnsiTheme="minorHAnsi" w:cstheme="minorBidi"/>
          <w:color w:val="C00000"/>
          <w:sz w:val="28"/>
          <w:szCs w:val="28"/>
          <w:u w:val="single"/>
        </w:rPr>
      </w:pPr>
      <w:r w:rsidRPr="0063787A">
        <w:rPr>
          <w:rFonts w:asciiTheme="minorHAnsi" w:hAnsiTheme="minorHAnsi" w:cstheme="minorBidi"/>
          <w:color w:val="C00000"/>
          <w:sz w:val="28"/>
          <w:szCs w:val="28"/>
          <w:u w:val="single"/>
        </w:rPr>
        <w:t>Reminders/Updates Third Party Billing</w:t>
      </w:r>
    </w:p>
    <w:p w:rsidR="0063787A" w:rsidRDefault="005D3597" w:rsidP="000C27A9">
      <w:pPr>
        <w:rPr>
          <w:rFonts w:asciiTheme="minorHAnsi" w:hAnsiTheme="minorHAnsi" w:cstheme="minorBidi"/>
          <w:color w:val="C00000"/>
          <w:sz w:val="20"/>
          <w:szCs w:val="20"/>
        </w:rPr>
      </w:pPr>
      <w:r>
        <w:rPr>
          <w:rFonts w:asciiTheme="minorHAnsi" w:hAnsiTheme="minorHAnsi" w:cstheme="minorBidi"/>
          <w:color w:val="C00000"/>
          <w:sz w:val="20"/>
          <w:szCs w:val="20"/>
        </w:rPr>
        <w:t>October 20</w:t>
      </w:r>
      <w:r w:rsidR="0063787A" w:rsidRPr="0063787A">
        <w:rPr>
          <w:rFonts w:asciiTheme="minorHAnsi" w:hAnsiTheme="minorHAnsi" w:cstheme="minorBidi"/>
          <w:color w:val="C00000"/>
          <w:sz w:val="20"/>
          <w:szCs w:val="20"/>
        </w:rPr>
        <w:t>12</w:t>
      </w:r>
    </w:p>
    <w:p w:rsidR="005D3597" w:rsidRPr="0063787A" w:rsidRDefault="005D3597" w:rsidP="000C27A9">
      <w:pPr>
        <w:rPr>
          <w:rFonts w:asciiTheme="minorHAnsi" w:hAnsiTheme="minorHAnsi" w:cstheme="minorBidi"/>
          <w:color w:val="C00000"/>
          <w:sz w:val="28"/>
          <w:szCs w:val="28"/>
        </w:rPr>
      </w:pPr>
    </w:p>
    <w:p w:rsidR="000C27A9" w:rsidRDefault="000C27A9" w:rsidP="00FD1334">
      <w:pPr>
        <w:jc w:val="both"/>
        <w:rPr>
          <w:rFonts w:asciiTheme="minorHAnsi" w:hAnsiTheme="minorHAnsi" w:cstheme="minorBidi"/>
          <w:color w:val="FF0000"/>
          <w:sz w:val="28"/>
          <w:szCs w:val="28"/>
        </w:rPr>
      </w:pPr>
      <w:r>
        <w:rPr>
          <w:rFonts w:asciiTheme="minorHAnsi" w:hAnsiTheme="minorHAnsi" w:cstheme="minorBidi"/>
          <w:color w:val="FF0000"/>
          <w:sz w:val="28"/>
          <w:szCs w:val="28"/>
        </w:rPr>
        <w:t>Parent Consents:</w:t>
      </w:r>
    </w:p>
    <w:p w:rsidR="0098681B" w:rsidRPr="00186047" w:rsidRDefault="000C27A9" w:rsidP="00FD1334">
      <w:pPr>
        <w:jc w:val="both"/>
        <w:rPr>
          <w:rFonts w:asciiTheme="minorHAnsi" w:hAnsiTheme="minorHAnsi" w:cstheme="minorBidi"/>
          <w:color w:val="000000" w:themeColor="text2"/>
          <w:sz w:val="28"/>
          <w:szCs w:val="28"/>
        </w:rPr>
      </w:pPr>
      <w:r>
        <w:rPr>
          <w:rFonts w:asciiTheme="minorHAnsi" w:hAnsiTheme="minorHAnsi" w:cstheme="minorBidi"/>
          <w:color w:val="000000" w:themeColor="dark2"/>
          <w:sz w:val="28"/>
          <w:szCs w:val="28"/>
        </w:rPr>
        <w:t>I have received quite a few signed parent consents</w:t>
      </w:r>
      <w:r w:rsidR="00186047">
        <w:rPr>
          <w:rFonts w:asciiTheme="minorHAnsi" w:hAnsiTheme="minorHAnsi" w:cstheme="minorBidi"/>
          <w:color w:val="000000" w:themeColor="dark2"/>
          <w:sz w:val="28"/>
          <w:szCs w:val="28"/>
        </w:rPr>
        <w:t xml:space="preserve"> to date</w:t>
      </w:r>
      <w:r>
        <w:rPr>
          <w:rFonts w:asciiTheme="minorHAnsi" w:hAnsiTheme="minorHAnsi" w:cstheme="minorBidi"/>
          <w:color w:val="000000" w:themeColor="dark2"/>
          <w:sz w:val="28"/>
          <w:szCs w:val="28"/>
        </w:rPr>
        <w:t xml:space="preserve"> – </w:t>
      </w:r>
      <w:r w:rsidRPr="00186047">
        <w:rPr>
          <w:rFonts w:asciiTheme="minorHAnsi" w:hAnsiTheme="minorHAnsi" w:cstheme="minorBidi"/>
          <w:color w:val="000000" w:themeColor="text2"/>
          <w:sz w:val="28"/>
          <w:szCs w:val="28"/>
        </w:rPr>
        <w:t>thank you all!</w:t>
      </w:r>
    </w:p>
    <w:p w:rsidR="0098681B" w:rsidRPr="00186047" w:rsidRDefault="000C27A9" w:rsidP="0098681B">
      <w:pPr>
        <w:pStyle w:val="ListParagraph"/>
        <w:numPr>
          <w:ilvl w:val="0"/>
          <w:numId w:val="6"/>
        </w:numPr>
        <w:jc w:val="both"/>
        <w:rPr>
          <w:rFonts w:asciiTheme="minorHAnsi" w:hAnsiTheme="minorHAnsi" w:cstheme="minorBidi"/>
          <w:i/>
          <w:color w:val="000000" w:themeColor="text2"/>
          <w:sz w:val="28"/>
          <w:szCs w:val="28"/>
        </w:rPr>
      </w:pPr>
      <w:r w:rsidRPr="00186047">
        <w:rPr>
          <w:rFonts w:asciiTheme="minorHAnsi" w:hAnsiTheme="minorHAnsi" w:cstheme="minorBidi"/>
          <w:color w:val="000000" w:themeColor="text2"/>
          <w:sz w:val="28"/>
          <w:szCs w:val="28"/>
        </w:rPr>
        <w:t xml:space="preserve">It is up to you as the case manager to determine if the consent is necessary after determining if your TP eligible student will receive any </w:t>
      </w:r>
      <w:r w:rsidRPr="00186047">
        <w:rPr>
          <w:rFonts w:asciiTheme="minorHAnsi" w:hAnsiTheme="minorHAnsi" w:cstheme="minorBidi"/>
          <w:i/>
          <w:color w:val="000000" w:themeColor="text2"/>
          <w:sz w:val="28"/>
          <w:szCs w:val="28"/>
        </w:rPr>
        <w:t xml:space="preserve">OT, PT, speech, psych </w:t>
      </w:r>
      <w:proofErr w:type="spellStart"/>
      <w:r w:rsidRPr="00186047">
        <w:rPr>
          <w:rFonts w:asciiTheme="minorHAnsi" w:hAnsiTheme="minorHAnsi" w:cstheme="minorBidi"/>
          <w:i/>
          <w:color w:val="000000" w:themeColor="text2"/>
          <w:sz w:val="28"/>
          <w:szCs w:val="28"/>
        </w:rPr>
        <w:t>eval</w:t>
      </w:r>
      <w:proofErr w:type="spellEnd"/>
      <w:r w:rsidRPr="00186047">
        <w:rPr>
          <w:rFonts w:asciiTheme="minorHAnsi" w:hAnsiTheme="minorHAnsi" w:cstheme="minorBidi"/>
          <w:i/>
          <w:color w:val="000000" w:themeColor="text2"/>
          <w:sz w:val="28"/>
          <w:szCs w:val="28"/>
        </w:rPr>
        <w:t xml:space="preserve"> services, direct nursing care</w:t>
      </w:r>
      <w:r w:rsidRPr="00186047">
        <w:rPr>
          <w:rFonts w:asciiTheme="minorHAnsi" w:hAnsiTheme="minorHAnsi" w:cstheme="minorBidi"/>
          <w:color w:val="000000" w:themeColor="text2"/>
          <w:sz w:val="28"/>
          <w:szCs w:val="28"/>
        </w:rPr>
        <w:t xml:space="preserve"> and the most confusing one-</w:t>
      </w:r>
      <w:proofErr w:type="spellStart"/>
      <w:r w:rsidRPr="00186047">
        <w:rPr>
          <w:rFonts w:asciiTheme="minorHAnsi" w:hAnsiTheme="minorHAnsi" w:cstheme="minorBidi"/>
          <w:i/>
          <w:color w:val="000000" w:themeColor="text2"/>
          <w:sz w:val="28"/>
          <w:szCs w:val="28"/>
        </w:rPr>
        <w:t>para</w:t>
      </w:r>
      <w:proofErr w:type="spellEnd"/>
      <w:r w:rsidRPr="00186047">
        <w:rPr>
          <w:rFonts w:asciiTheme="minorHAnsi" w:hAnsiTheme="minorHAnsi" w:cstheme="minorBidi"/>
          <w:i/>
          <w:color w:val="000000" w:themeColor="text2"/>
          <w:sz w:val="28"/>
          <w:szCs w:val="28"/>
        </w:rPr>
        <w:t xml:space="preserve"> support</w:t>
      </w:r>
      <w:r w:rsidRPr="00186047">
        <w:rPr>
          <w:rFonts w:asciiTheme="minorHAnsi" w:hAnsiTheme="minorHAnsi" w:cstheme="minorBidi"/>
          <w:color w:val="000000" w:themeColor="text2"/>
          <w:sz w:val="28"/>
          <w:szCs w:val="28"/>
        </w:rPr>
        <w:t xml:space="preserve"> that is qualified for billing.  </w:t>
      </w:r>
    </w:p>
    <w:p w:rsidR="0098681B" w:rsidRPr="00186047" w:rsidRDefault="0098681B" w:rsidP="0098681B">
      <w:pPr>
        <w:pStyle w:val="ListParagraph"/>
        <w:numPr>
          <w:ilvl w:val="0"/>
          <w:numId w:val="6"/>
        </w:numPr>
        <w:jc w:val="both"/>
        <w:rPr>
          <w:rFonts w:asciiTheme="minorHAnsi" w:hAnsiTheme="minorHAnsi" w:cstheme="minorBidi"/>
          <w:i/>
          <w:color w:val="000000" w:themeColor="text2"/>
          <w:sz w:val="28"/>
          <w:szCs w:val="28"/>
        </w:rPr>
      </w:pPr>
      <w:r w:rsidRPr="00186047">
        <w:rPr>
          <w:rFonts w:asciiTheme="minorHAnsi" w:hAnsiTheme="minorHAnsi" w:cstheme="minorBidi"/>
          <w:color w:val="000000" w:themeColor="text2"/>
          <w:sz w:val="28"/>
          <w:szCs w:val="28"/>
        </w:rPr>
        <w:t>Please share with</w:t>
      </w:r>
      <w:r w:rsidR="000C27A9" w:rsidRPr="00186047">
        <w:rPr>
          <w:rFonts w:asciiTheme="minorHAnsi" w:hAnsiTheme="minorHAnsi" w:cstheme="minorBidi"/>
          <w:color w:val="000000" w:themeColor="text2"/>
          <w:sz w:val="28"/>
          <w:szCs w:val="28"/>
        </w:rPr>
        <w:t xml:space="preserve"> </w:t>
      </w:r>
      <w:r w:rsidR="00FD1334" w:rsidRPr="00186047">
        <w:rPr>
          <w:rFonts w:asciiTheme="minorHAnsi" w:hAnsiTheme="minorHAnsi" w:cstheme="minorBidi"/>
          <w:color w:val="000000" w:themeColor="text2"/>
          <w:sz w:val="28"/>
          <w:szCs w:val="28"/>
        </w:rPr>
        <w:t>service providers which of your students are</w:t>
      </w:r>
      <w:r w:rsidR="000C27A9" w:rsidRPr="00186047">
        <w:rPr>
          <w:rFonts w:asciiTheme="minorHAnsi" w:hAnsiTheme="minorHAnsi" w:cstheme="minorBidi"/>
          <w:color w:val="000000" w:themeColor="text2"/>
          <w:sz w:val="28"/>
          <w:szCs w:val="28"/>
        </w:rPr>
        <w:t xml:space="preserve"> eligible for TPB also.</w:t>
      </w:r>
      <w:r w:rsidR="000259F9" w:rsidRPr="00186047">
        <w:rPr>
          <w:rFonts w:asciiTheme="minorHAnsi" w:hAnsiTheme="minorHAnsi" w:cstheme="minorBidi"/>
          <w:color w:val="000000" w:themeColor="text2"/>
          <w:sz w:val="28"/>
          <w:szCs w:val="28"/>
        </w:rPr>
        <w:t xml:space="preserve"> </w:t>
      </w:r>
    </w:p>
    <w:p w:rsidR="000C27A9" w:rsidRPr="00186047" w:rsidRDefault="000259F9" w:rsidP="0098681B">
      <w:pPr>
        <w:pStyle w:val="ListParagraph"/>
        <w:numPr>
          <w:ilvl w:val="0"/>
          <w:numId w:val="6"/>
        </w:numPr>
        <w:jc w:val="both"/>
        <w:rPr>
          <w:rFonts w:asciiTheme="minorHAnsi" w:hAnsiTheme="minorHAnsi" w:cstheme="minorBidi"/>
          <w:i/>
          <w:color w:val="7030A0"/>
          <w:sz w:val="28"/>
          <w:szCs w:val="28"/>
        </w:rPr>
      </w:pPr>
      <w:r w:rsidRPr="00186047">
        <w:rPr>
          <w:rFonts w:asciiTheme="minorHAnsi" w:hAnsiTheme="minorHAnsi" w:cstheme="minorBidi"/>
          <w:color w:val="000000" w:themeColor="text2"/>
          <w:sz w:val="28"/>
          <w:szCs w:val="28"/>
        </w:rPr>
        <w:t xml:space="preserve">Throughout the school year, </w:t>
      </w:r>
      <w:r w:rsidRPr="00186047">
        <w:rPr>
          <w:rFonts w:asciiTheme="minorHAnsi" w:hAnsiTheme="minorHAnsi" w:cstheme="minorBidi"/>
          <w:i/>
          <w:color w:val="7030A0"/>
          <w:sz w:val="28"/>
          <w:szCs w:val="28"/>
        </w:rPr>
        <w:t xml:space="preserve">don’t forget new students moving into the district or newly qualified!  </w:t>
      </w:r>
      <w:r w:rsidRPr="00186047">
        <w:rPr>
          <w:i/>
          <w:color w:val="7030A0"/>
        </w:rPr>
        <w:sym w:font="Wingdings" w:char="F04A"/>
      </w:r>
    </w:p>
    <w:p w:rsidR="000C27A9" w:rsidRDefault="000C27A9" w:rsidP="00FD1334">
      <w:pPr>
        <w:jc w:val="both"/>
        <w:rPr>
          <w:rFonts w:asciiTheme="minorHAnsi" w:hAnsiTheme="minorHAnsi" w:cstheme="minorBidi"/>
          <w:color w:val="000000" w:themeColor="dark2"/>
          <w:sz w:val="28"/>
          <w:szCs w:val="28"/>
        </w:rPr>
      </w:pPr>
    </w:p>
    <w:p w:rsidR="000C27A9" w:rsidRDefault="000C27A9" w:rsidP="00FD1334">
      <w:pPr>
        <w:jc w:val="both"/>
        <w:rPr>
          <w:rFonts w:asciiTheme="minorHAnsi" w:hAnsiTheme="minorHAnsi" w:cstheme="minorBidi"/>
          <w:color w:val="FF0000"/>
          <w:sz w:val="28"/>
          <w:szCs w:val="28"/>
        </w:rPr>
      </w:pPr>
      <w:r>
        <w:rPr>
          <w:rFonts w:asciiTheme="minorHAnsi" w:hAnsiTheme="minorHAnsi" w:cstheme="minorBidi"/>
          <w:color w:val="FF0000"/>
          <w:sz w:val="28"/>
          <w:szCs w:val="28"/>
        </w:rPr>
        <w:t>Time Studies:</w:t>
      </w:r>
    </w:p>
    <w:p w:rsidR="000C27A9" w:rsidRDefault="000C27A9" w:rsidP="00FD1334">
      <w:pPr>
        <w:jc w:val="both"/>
        <w:rPr>
          <w:rFonts w:asciiTheme="minorHAnsi" w:hAnsiTheme="minorHAnsi" w:cstheme="minorBidi"/>
          <w:color w:val="000000" w:themeColor="dark2"/>
          <w:sz w:val="28"/>
          <w:szCs w:val="28"/>
        </w:rPr>
      </w:pPr>
      <w:r>
        <w:rPr>
          <w:rFonts w:asciiTheme="minorHAnsi" w:hAnsiTheme="minorHAnsi" w:cstheme="minorBidi"/>
          <w:color w:val="000000" w:themeColor="dark2"/>
          <w:sz w:val="28"/>
          <w:szCs w:val="28"/>
        </w:rPr>
        <w:t xml:space="preserve">At this point, your </w:t>
      </w:r>
      <w:proofErr w:type="spellStart"/>
      <w:r>
        <w:rPr>
          <w:rFonts w:asciiTheme="minorHAnsi" w:hAnsiTheme="minorHAnsi" w:cstheme="minorBidi"/>
          <w:color w:val="000000" w:themeColor="dark2"/>
          <w:sz w:val="28"/>
          <w:szCs w:val="28"/>
        </w:rPr>
        <w:t>paras</w:t>
      </w:r>
      <w:proofErr w:type="spellEnd"/>
      <w:r>
        <w:rPr>
          <w:rFonts w:asciiTheme="minorHAnsi" w:hAnsiTheme="minorHAnsi" w:cstheme="minorBidi"/>
          <w:color w:val="000000" w:themeColor="dark2"/>
          <w:sz w:val="28"/>
          <w:szCs w:val="28"/>
        </w:rPr>
        <w:t xml:space="preserve"> should be finished with time studies for students that </w:t>
      </w:r>
      <w:r>
        <w:rPr>
          <w:rFonts w:asciiTheme="minorHAnsi" w:hAnsiTheme="minorHAnsi" w:cstheme="minorBidi"/>
          <w:i/>
          <w:color w:val="000000" w:themeColor="dark2"/>
          <w:sz w:val="28"/>
          <w:szCs w:val="28"/>
        </w:rPr>
        <w:t>you have determined would qualify</w:t>
      </w:r>
      <w:r>
        <w:rPr>
          <w:rFonts w:asciiTheme="minorHAnsi" w:hAnsiTheme="minorHAnsi" w:cstheme="minorBidi"/>
          <w:color w:val="000000" w:themeColor="dark2"/>
          <w:sz w:val="28"/>
          <w:szCs w:val="28"/>
        </w:rPr>
        <w:t xml:space="preserve"> for </w:t>
      </w:r>
      <w:proofErr w:type="spellStart"/>
      <w:r>
        <w:rPr>
          <w:rFonts w:asciiTheme="minorHAnsi" w:hAnsiTheme="minorHAnsi" w:cstheme="minorBidi"/>
          <w:color w:val="000000" w:themeColor="dark2"/>
          <w:sz w:val="28"/>
          <w:szCs w:val="28"/>
        </w:rPr>
        <w:t>para</w:t>
      </w:r>
      <w:proofErr w:type="spellEnd"/>
      <w:r>
        <w:rPr>
          <w:rFonts w:asciiTheme="minorHAnsi" w:hAnsiTheme="minorHAnsi" w:cstheme="minorBidi"/>
          <w:color w:val="000000" w:themeColor="dark2"/>
          <w:sz w:val="28"/>
          <w:szCs w:val="28"/>
        </w:rPr>
        <w:t xml:space="preserve"> support billing.  </w:t>
      </w:r>
      <w:r w:rsidR="00186047">
        <w:rPr>
          <w:rFonts w:asciiTheme="minorHAnsi" w:hAnsiTheme="minorHAnsi" w:cstheme="minorBidi"/>
          <w:color w:val="000000" w:themeColor="dark2"/>
          <w:sz w:val="28"/>
          <w:szCs w:val="28"/>
        </w:rPr>
        <w:t>All of the following criteria are necessary</w:t>
      </w:r>
      <w:r>
        <w:rPr>
          <w:rFonts w:asciiTheme="minorHAnsi" w:hAnsiTheme="minorHAnsi" w:cstheme="minorBidi"/>
          <w:color w:val="000000" w:themeColor="dark2"/>
          <w:sz w:val="28"/>
          <w:szCs w:val="28"/>
        </w:rPr>
        <w:t>:</w:t>
      </w:r>
    </w:p>
    <w:p w:rsidR="000C27A9" w:rsidRDefault="000C27A9" w:rsidP="00FD1334">
      <w:pPr>
        <w:pStyle w:val="ListParagraph"/>
        <w:numPr>
          <w:ilvl w:val="0"/>
          <w:numId w:val="1"/>
        </w:numPr>
        <w:jc w:val="both"/>
        <w:rPr>
          <w:rFonts w:asciiTheme="minorHAnsi" w:hAnsiTheme="minorHAnsi" w:cstheme="minorBidi"/>
          <w:color w:val="000000" w:themeColor="dark2"/>
          <w:sz w:val="28"/>
          <w:szCs w:val="28"/>
        </w:rPr>
      </w:pPr>
      <w:r>
        <w:rPr>
          <w:rFonts w:asciiTheme="minorHAnsi" w:hAnsiTheme="minorHAnsi" w:cstheme="minorBidi"/>
          <w:color w:val="000000" w:themeColor="dark2"/>
          <w:sz w:val="28"/>
          <w:szCs w:val="28"/>
        </w:rPr>
        <w:t xml:space="preserve"> The </w:t>
      </w:r>
      <w:proofErr w:type="spellStart"/>
      <w:r w:rsidR="00186047">
        <w:rPr>
          <w:rFonts w:asciiTheme="minorHAnsi" w:hAnsiTheme="minorHAnsi" w:cstheme="minorBidi"/>
          <w:color w:val="000000" w:themeColor="dark2"/>
          <w:sz w:val="28"/>
          <w:szCs w:val="28"/>
        </w:rPr>
        <w:t>IEP’d</w:t>
      </w:r>
      <w:proofErr w:type="spellEnd"/>
      <w:r w:rsidR="00186047">
        <w:rPr>
          <w:rFonts w:asciiTheme="minorHAnsi" w:hAnsiTheme="minorHAnsi" w:cstheme="minorBidi"/>
          <w:color w:val="000000" w:themeColor="dark2"/>
          <w:sz w:val="28"/>
          <w:szCs w:val="28"/>
        </w:rPr>
        <w:t xml:space="preserve"> </w:t>
      </w:r>
      <w:r>
        <w:rPr>
          <w:rFonts w:asciiTheme="minorHAnsi" w:hAnsiTheme="minorHAnsi" w:cstheme="minorBidi"/>
          <w:color w:val="000000" w:themeColor="dark2"/>
          <w:sz w:val="28"/>
          <w:szCs w:val="28"/>
        </w:rPr>
        <w:t xml:space="preserve">student is ELIGIBLE for a MN Health Care Plan. </w:t>
      </w:r>
    </w:p>
    <w:p w:rsidR="000C27A9" w:rsidRDefault="000C27A9" w:rsidP="00FD1334">
      <w:pPr>
        <w:pStyle w:val="ListParagraph"/>
        <w:numPr>
          <w:ilvl w:val="0"/>
          <w:numId w:val="1"/>
        </w:numPr>
        <w:jc w:val="both"/>
        <w:rPr>
          <w:rFonts w:asciiTheme="minorHAnsi" w:hAnsiTheme="minorHAnsi" w:cstheme="minorBidi"/>
          <w:color w:val="000000" w:themeColor="dark2"/>
          <w:sz w:val="28"/>
          <w:szCs w:val="28"/>
        </w:rPr>
      </w:pPr>
      <w:r>
        <w:rPr>
          <w:rFonts w:asciiTheme="minorHAnsi" w:hAnsiTheme="minorHAnsi" w:cstheme="minorBidi"/>
          <w:color w:val="000000" w:themeColor="dark2"/>
          <w:sz w:val="28"/>
          <w:szCs w:val="28"/>
        </w:rPr>
        <w:t xml:space="preserve"> The student has a MEDICAL DIAGNOSIS (</w:t>
      </w:r>
      <w:proofErr w:type="spellStart"/>
      <w:r>
        <w:rPr>
          <w:rFonts w:asciiTheme="minorHAnsi" w:hAnsiTheme="minorHAnsi" w:cstheme="minorBidi"/>
          <w:color w:val="000000" w:themeColor="dark2"/>
          <w:sz w:val="28"/>
          <w:szCs w:val="28"/>
        </w:rPr>
        <w:t>ie</w:t>
      </w:r>
      <w:proofErr w:type="spellEnd"/>
      <w:r>
        <w:rPr>
          <w:rFonts w:asciiTheme="minorHAnsi" w:hAnsiTheme="minorHAnsi" w:cstheme="minorBidi"/>
          <w:color w:val="000000" w:themeColor="dark2"/>
          <w:sz w:val="28"/>
          <w:szCs w:val="28"/>
        </w:rPr>
        <w:t xml:space="preserve">: ADHD, Autism, Anxiety Disorder, </w:t>
      </w:r>
      <w:proofErr w:type="spellStart"/>
      <w:r>
        <w:rPr>
          <w:rFonts w:asciiTheme="minorHAnsi" w:hAnsiTheme="minorHAnsi" w:cstheme="minorBidi"/>
          <w:color w:val="000000" w:themeColor="dark2"/>
          <w:sz w:val="28"/>
          <w:szCs w:val="28"/>
        </w:rPr>
        <w:t>etc</w:t>
      </w:r>
      <w:proofErr w:type="spellEnd"/>
      <w:r>
        <w:rPr>
          <w:rFonts w:asciiTheme="minorHAnsi" w:hAnsiTheme="minorHAnsi" w:cstheme="minorBidi"/>
          <w:color w:val="000000" w:themeColor="dark2"/>
          <w:sz w:val="28"/>
          <w:szCs w:val="28"/>
        </w:rPr>
        <w:t>)</w:t>
      </w:r>
    </w:p>
    <w:p w:rsidR="000C27A9" w:rsidRDefault="000C27A9" w:rsidP="00FD1334">
      <w:pPr>
        <w:pStyle w:val="ListParagraph"/>
        <w:numPr>
          <w:ilvl w:val="0"/>
          <w:numId w:val="1"/>
        </w:numPr>
        <w:jc w:val="both"/>
        <w:rPr>
          <w:rFonts w:asciiTheme="minorHAnsi" w:hAnsiTheme="minorHAnsi" w:cstheme="minorBidi"/>
          <w:color w:val="000000" w:themeColor="dark2"/>
          <w:sz w:val="28"/>
          <w:szCs w:val="28"/>
        </w:rPr>
      </w:pPr>
      <w:r>
        <w:rPr>
          <w:rFonts w:asciiTheme="minorHAnsi" w:hAnsiTheme="minorHAnsi" w:cstheme="minorBidi"/>
          <w:color w:val="000000" w:themeColor="dark2"/>
          <w:sz w:val="28"/>
          <w:szCs w:val="28"/>
        </w:rPr>
        <w:t xml:space="preserve"> The student receives support due to his/her medical diagnosis or condition.</w:t>
      </w:r>
    </w:p>
    <w:p w:rsidR="000C27A9" w:rsidRDefault="000C27A9" w:rsidP="00FD1334">
      <w:pPr>
        <w:pStyle w:val="ListParagraph"/>
        <w:numPr>
          <w:ilvl w:val="0"/>
          <w:numId w:val="1"/>
        </w:numPr>
        <w:jc w:val="both"/>
        <w:rPr>
          <w:rFonts w:asciiTheme="minorHAnsi" w:hAnsiTheme="minorHAnsi" w:cstheme="minorBidi"/>
          <w:color w:val="000000" w:themeColor="dark2"/>
          <w:sz w:val="28"/>
          <w:szCs w:val="28"/>
        </w:rPr>
      </w:pPr>
      <w:r>
        <w:rPr>
          <w:rFonts w:asciiTheme="minorHAnsi" w:hAnsiTheme="minorHAnsi" w:cstheme="minorBidi"/>
          <w:color w:val="000000" w:themeColor="dark2"/>
          <w:sz w:val="28"/>
          <w:szCs w:val="28"/>
        </w:rPr>
        <w:t xml:space="preserve"> The student is dependent in at least one Activity of Daily Living OR requires management of Level I behavior(s) (</w:t>
      </w:r>
      <w:proofErr w:type="spellStart"/>
      <w:r>
        <w:rPr>
          <w:rFonts w:asciiTheme="minorHAnsi" w:hAnsiTheme="minorHAnsi" w:cstheme="minorBidi"/>
          <w:color w:val="000000" w:themeColor="dark2"/>
          <w:sz w:val="28"/>
          <w:szCs w:val="28"/>
        </w:rPr>
        <w:t>pg</w:t>
      </w:r>
      <w:proofErr w:type="spellEnd"/>
      <w:r>
        <w:rPr>
          <w:rFonts w:asciiTheme="minorHAnsi" w:hAnsiTheme="minorHAnsi" w:cstheme="minorBidi"/>
          <w:color w:val="000000" w:themeColor="dark2"/>
          <w:sz w:val="28"/>
          <w:szCs w:val="28"/>
        </w:rPr>
        <w:t xml:space="preserve"> 8 of red binder).</w:t>
      </w:r>
    </w:p>
    <w:p w:rsidR="0098681B" w:rsidRDefault="0098681B" w:rsidP="0098681B">
      <w:pPr>
        <w:jc w:val="both"/>
        <w:rPr>
          <w:rFonts w:asciiTheme="minorHAnsi" w:hAnsiTheme="minorHAnsi" w:cstheme="minorBidi"/>
          <w:color w:val="000000" w:themeColor="dark2"/>
          <w:sz w:val="28"/>
          <w:szCs w:val="28"/>
        </w:rPr>
      </w:pPr>
    </w:p>
    <w:p w:rsidR="000C27A9" w:rsidRDefault="0098681B" w:rsidP="0098681B">
      <w:pPr>
        <w:jc w:val="both"/>
        <w:rPr>
          <w:rFonts w:asciiTheme="minorHAnsi" w:hAnsiTheme="minorHAnsi" w:cstheme="minorBidi"/>
          <w:color w:val="000000" w:themeColor="dark2"/>
          <w:sz w:val="28"/>
          <w:szCs w:val="28"/>
        </w:rPr>
      </w:pPr>
      <w:r>
        <w:rPr>
          <w:rFonts w:asciiTheme="minorHAnsi" w:hAnsiTheme="minorHAnsi" w:cstheme="minorBidi"/>
          <w:color w:val="000000" w:themeColor="dark2"/>
          <w:sz w:val="28"/>
          <w:szCs w:val="28"/>
        </w:rPr>
        <w:t>What’s next?</w:t>
      </w:r>
    </w:p>
    <w:p w:rsidR="000C27A9" w:rsidRDefault="000C27A9" w:rsidP="0098681B">
      <w:pPr>
        <w:pStyle w:val="ListParagraph"/>
        <w:numPr>
          <w:ilvl w:val="0"/>
          <w:numId w:val="7"/>
        </w:numPr>
        <w:jc w:val="both"/>
        <w:rPr>
          <w:rFonts w:asciiTheme="minorHAnsi" w:hAnsiTheme="minorHAnsi" w:cstheme="minorBidi"/>
          <w:color w:val="000000" w:themeColor="dark2"/>
          <w:sz w:val="28"/>
          <w:szCs w:val="28"/>
        </w:rPr>
      </w:pPr>
      <w:r w:rsidRPr="0098681B">
        <w:rPr>
          <w:rFonts w:asciiTheme="minorHAnsi" w:hAnsiTheme="minorHAnsi" w:cstheme="minorBidi"/>
          <w:color w:val="000000" w:themeColor="dark2"/>
          <w:sz w:val="28"/>
          <w:szCs w:val="28"/>
        </w:rPr>
        <w:t xml:space="preserve">You and the </w:t>
      </w:r>
      <w:proofErr w:type="spellStart"/>
      <w:r w:rsidRPr="0098681B">
        <w:rPr>
          <w:rFonts w:asciiTheme="minorHAnsi" w:hAnsiTheme="minorHAnsi" w:cstheme="minorBidi"/>
          <w:color w:val="000000" w:themeColor="dark2"/>
          <w:sz w:val="28"/>
          <w:szCs w:val="28"/>
        </w:rPr>
        <w:t>para</w:t>
      </w:r>
      <w:proofErr w:type="spellEnd"/>
      <w:r w:rsidRPr="0098681B">
        <w:rPr>
          <w:rFonts w:asciiTheme="minorHAnsi" w:hAnsiTheme="minorHAnsi" w:cstheme="minorBidi"/>
          <w:color w:val="000000" w:themeColor="dark2"/>
          <w:sz w:val="28"/>
          <w:szCs w:val="28"/>
        </w:rPr>
        <w:t xml:space="preserve"> should look over the finished time study, calculate the average minutes for the 10 days completed and determine if the services are “billable” services.  For help with this, don’t forget </w:t>
      </w:r>
      <w:proofErr w:type="spellStart"/>
      <w:r w:rsidRPr="0098681B">
        <w:rPr>
          <w:rFonts w:asciiTheme="minorHAnsi" w:hAnsiTheme="minorHAnsi" w:cstheme="minorBidi"/>
          <w:color w:val="000000" w:themeColor="dark2"/>
          <w:sz w:val="28"/>
          <w:szCs w:val="28"/>
        </w:rPr>
        <w:t>pgs</w:t>
      </w:r>
      <w:proofErr w:type="spellEnd"/>
      <w:r w:rsidRPr="0098681B">
        <w:rPr>
          <w:rFonts w:asciiTheme="minorHAnsi" w:hAnsiTheme="minorHAnsi" w:cstheme="minorBidi"/>
          <w:color w:val="000000" w:themeColor="dark2"/>
          <w:sz w:val="28"/>
          <w:szCs w:val="28"/>
        </w:rPr>
        <w:t xml:space="preserve"> 6-8 of the red Third Party Billing manual can help you.</w:t>
      </w:r>
    </w:p>
    <w:p w:rsidR="00436332" w:rsidRDefault="0098681B" w:rsidP="00FD1334">
      <w:pPr>
        <w:pStyle w:val="ListParagraph"/>
        <w:numPr>
          <w:ilvl w:val="0"/>
          <w:numId w:val="7"/>
        </w:numPr>
        <w:jc w:val="both"/>
        <w:rPr>
          <w:rFonts w:asciiTheme="minorHAnsi" w:hAnsiTheme="minorHAnsi" w:cstheme="minorBidi"/>
          <w:color w:val="000000" w:themeColor="dark2"/>
          <w:sz w:val="28"/>
          <w:szCs w:val="28"/>
        </w:rPr>
      </w:pPr>
      <w:r w:rsidRPr="0098681B">
        <w:rPr>
          <w:rFonts w:asciiTheme="minorHAnsi" w:hAnsiTheme="minorHAnsi" w:cstheme="minorBidi"/>
          <w:color w:val="000000" w:themeColor="dark2"/>
          <w:sz w:val="28"/>
          <w:szCs w:val="28"/>
        </w:rPr>
        <w:t xml:space="preserve">The </w:t>
      </w:r>
      <w:proofErr w:type="spellStart"/>
      <w:r w:rsidR="00436332" w:rsidRPr="0098681B">
        <w:rPr>
          <w:rFonts w:asciiTheme="minorHAnsi" w:hAnsiTheme="minorHAnsi" w:cstheme="minorBidi"/>
          <w:color w:val="000000" w:themeColor="dark2"/>
          <w:sz w:val="28"/>
          <w:szCs w:val="28"/>
        </w:rPr>
        <w:t>para</w:t>
      </w:r>
      <w:proofErr w:type="spellEnd"/>
      <w:r w:rsidR="00436332" w:rsidRPr="0098681B">
        <w:rPr>
          <w:rFonts w:asciiTheme="minorHAnsi" w:hAnsiTheme="minorHAnsi" w:cstheme="minorBidi"/>
          <w:color w:val="000000" w:themeColor="dark2"/>
          <w:sz w:val="28"/>
          <w:szCs w:val="28"/>
        </w:rPr>
        <w:t xml:space="preserve"> should have been logging on their Daily Checklist during the days of the time study also.  They will need to go back and fill in the minutes column after the time study average of minutes has been calculated.</w:t>
      </w:r>
    </w:p>
    <w:p w:rsidR="00436332" w:rsidRDefault="0098681B" w:rsidP="00FD1334">
      <w:pPr>
        <w:pStyle w:val="ListParagraph"/>
        <w:numPr>
          <w:ilvl w:val="0"/>
          <w:numId w:val="7"/>
        </w:numPr>
        <w:jc w:val="both"/>
        <w:rPr>
          <w:rFonts w:asciiTheme="minorHAnsi" w:hAnsiTheme="minorHAnsi" w:cstheme="minorBidi"/>
          <w:color w:val="000000" w:themeColor="dark2"/>
          <w:sz w:val="28"/>
          <w:szCs w:val="28"/>
        </w:rPr>
      </w:pPr>
      <w:proofErr w:type="spellStart"/>
      <w:r w:rsidRPr="0098681B">
        <w:rPr>
          <w:rFonts w:asciiTheme="minorHAnsi" w:hAnsiTheme="minorHAnsi" w:cstheme="minorBidi"/>
          <w:color w:val="000000" w:themeColor="dark2"/>
          <w:sz w:val="28"/>
          <w:szCs w:val="28"/>
        </w:rPr>
        <w:t>Paras</w:t>
      </w:r>
      <w:proofErr w:type="spellEnd"/>
      <w:r w:rsidRPr="0098681B">
        <w:rPr>
          <w:rFonts w:asciiTheme="minorHAnsi" w:hAnsiTheme="minorHAnsi" w:cstheme="minorBidi"/>
          <w:color w:val="000000" w:themeColor="dark2"/>
          <w:sz w:val="28"/>
          <w:szCs w:val="28"/>
        </w:rPr>
        <w:t xml:space="preserve"> </w:t>
      </w:r>
      <w:r>
        <w:rPr>
          <w:rFonts w:asciiTheme="minorHAnsi" w:hAnsiTheme="minorHAnsi" w:cstheme="minorBidi"/>
          <w:color w:val="000000" w:themeColor="dark2"/>
          <w:sz w:val="28"/>
          <w:szCs w:val="28"/>
        </w:rPr>
        <w:t>c</w:t>
      </w:r>
      <w:r w:rsidR="00436332" w:rsidRPr="0098681B">
        <w:rPr>
          <w:rFonts w:asciiTheme="minorHAnsi" w:hAnsiTheme="minorHAnsi" w:cstheme="minorBidi"/>
          <w:color w:val="000000" w:themeColor="dark2"/>
          <w:sz w:val="28"/>
          <w:szCs w:val="28"/>
        </w:rPr>
        <w:t xml:space="preserve">an either use handwritten daily logs or make an original with typewritten information for the top of the checklist, and the description of service, but the DATE, DAILY CHECKMARKS and ALL SIGNATURES at the bottom MUST BE ORIGINAL written with black ink. </w:t>
      </w:r>
    </w:p>
    <w:p w:rsidR="004F75A4" w:rsidRDefault="0098681B" w:rsidP="00FD1334">
      <w:pPr>
        <w:pStyle w:val="ListParagraph"/>
        <w:numPr>
          <w:ilvl w:val="0"/>
          <w:numId w:val="7"/>
        </w:numPr>
        <w:jc w:val="both"/>
        <w:rPr>
          <w:rFonts w:asciiTheme="minorHAnsi" w:hAnsiTheme="minorHAnsi" w:cstheme="minorBidi"/>
          <w:color w:val="000000" w:themeColor="dark2"/>
          <w:sz w:val="28"/>
          <w:szCs w:val="28"/>
        </w:rPr>
      </w:pPr>
      <w:r w:rsidRPr="0098681B">
        <w:rPr>
          <w:rFonts w:asciiTheme="minorHAnsi" w:hAnsiTheme="minorHAnsi" w:cstheme="minorBidi"/>
          <w:color w:val="000000" w:themeColor="dark2"/>
          <w:sz w:val="28"/>
          <w:szCs w:val="28"/>
        </w:rPr>
        <w:t xml:space="preserve">Please </w:t>
      </w:r>
      <w:r w:rsidR="00436332" w:rsidRPr="0098681B">
        <w:rPr>
          <w:rFonts w:asciiTheme="minorHAnsi" w:hAnsiTheme="minorHAnsi" w:cstheme="minorBidi"/>
          <w:color w:val="000000" w:themeColor="dark2"/>
          <w:sz w:val="28"/>
          <w:szCs w:val="28"/>
        </w:rPr>
        <w:t xml:space="preserve">remind the </w:t>
      </w:r>
      <w:proofErr w:type="spellStart"/>
      <w:r w:rsidR="00436332" w:rsidRPr="0098681B">
        <w:rPr>
          <w:rFonts w:asciiTheme="minorHAnsi" w:hAnsiTheme="minorHAnsi" w:cstheme="minorBidi"/>
          <w:color w:val="000000" w:themeColor="dark2"/>
          <w:sz w:val="28"/>
          <w:szCs w:val="28"/>
        </w:rPr>
        <w:t>para</w:t>
      </w:r>
      <w:proofErr w:type="spellEnd"/>
      <w:r w:rsidR="00436332" w:rsidRPr="0098681B">
        <w:rPr>
          <w:rFonts w:asciiTheme="minorHAnsi" w:hAnsiTheme="minorHAnsi" w:cstheme="minorBidi"/>
          <w:color w:val="000000" w:themeColor="dark2"/>
          <w:sz w:val="28"/>
          <w:szCs w:val="28"/>
        </w:rPr>
        <w:t xml:space="preserve">(s) to turn in </w:t>
      </w:r>
      <w:r w:rsidR="0063787A" w:rsidRPr="0098681B">
        <w:rPr>
          <w:rFonts w:asciiTheme="minorHAnsi" w:hAnsiTheme="minorHAnsi" w:cstheme="minorBidi"/>
          <w:color w:val="000000" w:themeColor="dark2"/>
          <w:sz w:val="28"/>
          <w:szCs w:val="28"/>
        </w:rPr>
        <w:t xml:space="preserve">their </w:t>
      </w:r>
      <w:r w:rsidR="00436332" w:rsidRPr="0098681B">
        <w:rPr>
          <w:rFonts w:asciiTheme="minorHAnsi" w:hAnsiTheme="minorHAnsi" w:cstheme="minorBidi"/>
          <w:color w:val="000000" w:themeColor="dark2"/>
          <w:sz w:val="28"/>
          <w:szCs w:val="28"/>
        </w:rPr>
        <w:t xml:space="preserve">logs </w:t>
      </w:r>
      <w:r w:rsidR="0063787A" w:rsidRPr="0098681B">
        <w:rPr>
          <w:rFonts w:asciiTheme="minorHAnsi" w:hAnsiTheme="minorHAnsi" w:cstheme="minorBidi"/>
          <w:color w:val="000000" w:themeColor="dark2"/>
          <w:sz w:val="28"/>
          <w:szCs w:val="28"/>
        </w:rPr>
        <w:t xml:space="preserve">with their daily checkmarks </w:t>
      </w:r>
      <w:r w:rsidR="00436332" w:rsidRPr="0098681B">
        <w:rPr>
          <w:rFonts w:asciiTheme="minorHAnsi" w:hAnsiTheme="minorHAnsi" w:cstheme="minorBidi"/>
          <w:color w:val="000000" w:themeColor="dark2"/>
          <w:sz w:val="28"/>
          <w:szCs w:val="28"/>
        </w:rPr>
        <w:t xml:space="preserve">at the end of each month for your review and signature. </w:t>
      </w:r>
    </w:p>
    <w:p w:rsidR="0098681B" w:rsidRDefault="004F75A4" w:rsidP="00FD1334">
      <w:pPr>
        <w:pStyle w:val="ListParagraph"/>
        <w:numPr>
          <w:ilvl w:val="0"/>
          <w:numId w:val="7"/>
        </w:numPr>
        <w:jc w:val="both"/>
        <w:rPr>
          <w:rFonts w:asciiTheme="minorHAnsi" w:hAnsiTheme="minorHAnsi" w:cstheme="minorBidi"/>
          <w:color w:val="000000" w:themeColor="dark2"/>
          <w:sz w:val="28"/>
          <w:szCs w:val="28"/>
        </w:rPr>
      </w:pPr>
      <w:r>
        <w:rPr>
          <w:rFonts w:asciiTheme="minorHAnsi" w:hAnsiTheme="minorHAnsi" w:cstheme="minorBidi"/>
          <w:color w:val="000000" w:themeColor="dark2"/>
          <w:sz w:val="28"/>
          <w:szCs w:val="28"/>
        </w:rPr>
        <w:t xml:space="preserve">“Review” the checklist before signing.  Did the </w:t>
      </w:r>
      <w:proofErr w:type="spellStart"/>
      <w:r>
        <w:rPr>
          <w:rFonts w:asciiTheme="minorHAnsi" w:hAnsiTheme="minorHAnsi" w:cstheme="minorBidi"/>
          <w:color w:val="000000" w:themeColor="dark2"/>
          <w:sz w:val="28"/>
          <w:szCs w:val="28"/>
        </w:rPr>
        <w:t>para</w:t>
      </w:r>
      <w:proofErr w:type="spellEnd"/>
      <w:r>
        <w:rPr>
          <w:rFonts w:asciiTheme="minorHAnsi" w:hAnsiTheme="minorHAnsi" w:cstheme="minorBidi"/>
          <w:color w:val="000000" w:themeColor="dark2"/>
          <w:sz w:val="28"/>
          <w:szCs w:val="28"/>
        </w:rPr>
        <w:t xml:space="preserve"> fill in all dates correctly (</w:t>
      </w:r>
      <w:r w:rsidR="00186047" w:rsidRPr="00186047">
        <w:rPr>
          <w:rFonts w:asciiTheme="minorHAnsi" w:hAnsiTheme="minorHAnsi" w:cstheme="minorBidi"/>
          <w:i/>
          <w:color w:val="000000" w:themeColor="dark2"/>
          <w:sz w:val="28"/>
          <w:szCs w:val="28"/>
        </w:rPr>
        <w:t>must match student attendance</w:t>
      </w:r>
      <w:r w:rsidR="00186047">
        <w:rPr>
          <w:rFonts w:asciiTheme="minorHAnsi" w:hAnsiTheme="minorHAnsi" w:cstheme="minorBidi"/>
          <w:color w:val="000000" w:themeColor="dark2"/>
          <w:sz w:val="28"/>
          <w:szCs w:val="28"/>
        </w:rPr>
        <w:t xml:space="preserve">), the time is filled in the final column, no white </w:t>
      </w:r>
      <w:r w:rsidR="00186047">
        <w:rPr>
          <w:rFonts w:asciiTheme="minorHAnsi" w:hAnsiTheme="minorHAnsi" w:cstheme="minorBidi"/>
          <w:color w:val="000000" w:themeColor="dark2"/>
          <w:sz w:val="28"/>
          <w:szCs w:val="28"/>
        </w:rPr>
        <w:lastRenderedPageBreak/>
        <w:t xml:space="preserve">out or ditto marks, and the </w:t>
      </w:r>
      <w:proofErr w:type="spellStart"/>
      <w:r w:rsidR="00186047">
        <w:rPr>
          <w:rFonts w:asciiTheme="minorHAnsi" w:hAnsiTheme="minorHAnsi" w:cstheme="minorBidi"/>
          <w:color w:val="000000" w:themeColor="dark2"/>
          <w:sz w:val="28"/>
          <w:szCs w:val="28"/>
        </w:rPr>
        <w:t>para’s</w:t>
      </w:r>
      <w:proofErr w:type="spellEnd"/>
      <w:r w:rsidR="00186047">
        <w:rPr>
          <w:rFonts w:asciiTheme="minorHAnsi" w:hAnsiTheme="minorHAnsi" w:cstheme="minorBidi"/>
          <w:color w:val="000000" w:themeColor="dark2"/>
          <w:sz w:val="28"/>
          <w:szCs w:val="28"/>
        </w:rPr>
        <w:t xml:space="preserve"> marks or initials and signatures are all completed with black ink?</w:t>
      </w:r>
      <w:r w:rsidR="00436332" w:rsidRPr="0098681B">
        <w:rPr>
          <w:rFonts w:asciiTheme="minorHAnsi" w:hAnsiTheme="minorHAnsi" w:cstheme="minorBidi"/>
          <w:color w:val="000000" w:themeColor="dark2"/>
          <w:sz w:val="28"/>
          <w:szCs w:val="28"/>
        </w:rPr>
        <w:t xml:space="preserve"> </w:t>
      </w:r>
    </w:p>
    <w:p w:rsidR="00186047" w:rsidRPr="00186047" w:rsidRDefault="00436332" w:rsidP="00FD1334">
      <w:pPr>
        <w:pStyle w:val="ListParagraph"/>
        <w:numPr>
          <w:ilvl w:val="0"/>
          <w:numId w:val="7"/>
        </w:numPr>
        <w:jc w:val="both"/>
        <w:rPr>
          <w:rFonts w:asciiTheme="minorHAnsi" w:hAnsiTheme="minorHAnsi" w:cstheme="minorBidi"/>
          <w:color w:val="000000" w:themeColor="dark2"/>
          <w:sz w:val="28"/>
          <w:szCs w:val="28"/>
        </w:rPr>
      </w:pPr>
      <w:r w:rsidRPr="00186047">
        <w:rPr>
          <w:rFonts w:asciiTheme="minorHAnsi" w:hAnsiTheme="minorHAnsi" w:cstheme="minorBidi"/>
          <w:color w:val="000000" w:themeColor="dark2"/>
          <w:sz w:val="28"/>
          <w:szCs w:val="28"/>
        </w:rPr>
        <w:t>After you sign</w:t>
      </w:r>
      <w:r w:rsidR="0098681B" w:rsidRPr="00186047">
        <w:rPr>
          <w:rFonts w:asciiTheme="minorHAnsi" w:hAnsiTheme="minorHAnsi" w:cstheme="minorBidi"/>
          <w:color w:val="000000" w:themeColor="dark2"/>
          <w:sz w:val="28"/>
          <w:szCs w:val="28"/>
        </w:rPr>
        <w:t xml:space="preserve"> the daily checklists</w:t>
      </w:r>
      <w:r w:rsidRPr="00186047">
        <w:rPr>
          <w:rFonts w:asciiTheme="minorHAnsi" w:hAnsiTheme="minorHAnsi" w:cstheme="minorBidi"/>
          <w:color w:val="000000" w:themeColor="dark2"/>
          <w:sz w:val="28"/>
          <w:szCs w:val="28"/>
        </w:rPr>
        <w:t>, please send the ORIGINAL to me at the SPEC office.</w:t>
      </w:r>
      <w:r w:rsidR="0063787A" w:rsidRPr="00186047">
        <w:rPr>
          <w:rFonts w:asciiTheme="minorHAnsi" w:hAnsiTheme="minorHAnsi" w:cstheme="minorBidi"/>
          <w:color w:val="000000" w:themeColor="dark2"/>
          <w:sz w:val="28"/>
          <w:szCs w:val="28"/>
        </w:rPr>
        <w:t xml:space="preserve"> </w:t>
      </w:r>
    </w:p>
    <w:p w:rsidR="00186047" w:rsidRDefault="00186047" w:rsidP="00FD1334">
      <w:pPr>
        <w:jc w:val="both"/>
        <w:rPr>
          <w:rFonts w:asciiTheme="minorHAnsi" w:hAnsiTheme="minorHAnsi" w:cstheme="minorBidi"/>
          <w:color w:val="FF0000"/>
          <w:sz w:val="28"/>
          <w:szCs w:val="28"/>
        </w:rPr>
      </w:pPr>
    </w:p>
    <w:p w:rsidR="000C27A9" w:rsidRDefault="000C27A9" w:rsidP="00FD1334">
      <w:pPr>
        <w:jc w:val="both"/>
        <w:rPr>
          <w:rFonts w:asciiTheme="minorHAnsi" w:hAnsiTheme="minorHAnsi" w:cstheme="minorBidi"/>
          <w:color w:val="FF0000"/>
          <w:sz w:val="28"/>
          <w:szCs w:val="28"/>
        </w:rPr>
      </w:pPr>
      <w:r>
        <w:rPr>
          <w:rFonts w:asciiTheme="minorHAnsi" w:hAnsiTheme="minorHAnsi" w:cstheme="minorBidi"/>
          <w:color w:val="FF0000"/>
          <w:sz w:val="28"/>
          <w:szCs w:val="28"/>
        </w:rPr>
        <w:t>Supervision of Para Support billing:</w:t>
      </w:r>
    </w:p>
    <w:p w:rsidR="0098681B" w:rsidRDefault="000C27A9" w:rsidP="00FD1334">
      <w:pPr>
        <w:jc w:val="both"/>
        <w:rPr>
          <w:rFonts w:asciiTheme="minorHAnsi" w:hAnsiTheme="minorHAnsi" w:cstheme="minorBidi"/>
          <w:color w:val="000000" w:themeColor="text2"/>
          <w:sz w:val="28"/>
          <w:szCs w:val="28"/>
        </w:rPr>
      </w:pPr>
      <w:r>
        <w:rPr>
          <w:rFonts w:asciiTheme="minorHAnsi" w:hAnsiTheme="minorHAnsi" w:cstheme="minorBidi"/>
          <w:color w:val="000000" w:themeColor="text2"/>
          <w:sz w:val="28"/>
          <w:szCs w:val="28"/>
        </w:rPr>
        <w:t xml:space="preserve">Once you have determined which of your students qualify for billing of </w:t>
      </w:r>
      <w:proofErr w:type="spellStart"/>
      <w:r>
        <w:rPr>
          <w:rFonts w:asciiTheme="minorHAnsi" w:hAnsiTheme="minorHAnsi" w:cstheme="minorBidi"/>
          <w:color w:val="000000" w:themeColor="text2"/>
          <w:sz w:val="28"/>
          <w:szCs w:val="28"/>
        </w:rPr>
        <w:t>para</w:t>
      </w:r>
      <w:proofErr w:type="spellEnd"/>
      <w:r>
        <w:rPr>
          <w:rFonts w:asciiTheme="minorHAnsi" w:hAnsiTheme="minorHAnsi" w:cstheme="minorBidi"/>
          <w:color w:val="000000" w:themeColor="text2"/>
          <w:sz w:val="28"/>
          <w:szCs w:val="28"/>
        </w:rPr>
        <w:t xml:space="preserve"> support, </w:t>
      </w:r>
      <w:r w:rsidR="0098681B">
        <w:rPr>
          <w:rFonts w:asciiTheme="minorHAnsi" w:hAnsiTheme="minorHAnsi" w:cstheme="minorBidi"/>
          <w:color w:val="000000" w:themeColor="text2"/>
          <w:sz w:val="28"/>
          <w:szCs w:val="28"/>
        </w:rPr>
        <w:t xml:space="preserve">the supervision piece is next.  </w:t>
      </w:r>
    </w:p>
    <w:p w:rsidR="00120CA9" w:rsidRDefault="00120CA9" w:rsidP="00FD1334">
      <w:pPr>
        <w:pStyle w:val="ListParagraph"/>
        <w:numPr>
          <w:ilvl w:val="0"/>
          <w:numId w:val="8"/>
        </w:numPr>
        <w:jc w:val="both"/>
        <w:rPr>
          <w:rFonts w:asciiTheme="minorHAnsi" w:hAnsiTheme="minorHAnsi" w:cstheme="minorBidi"/>
          <w:color w:val="000000" w:themeColor="text2"/>
          <w:sz w:val="28"/>
          <w:szCs w:val="28"/>
        </w:rPr>
      </w:pPr>
      <w:r>
        <w:rPr>
          <w:rFonts w:asciiTheme="minorHAnsi" w:hAnsiTheme="minorHAnsi" w:cstheme="minorBidi"/>
          <w:color w:val="000000" w:themeColor="text2"/>
          <w:sz w:val="28"/>
          <w:szCs w:val="28"/>
        </w:rPr>
        <w:t xml:space="preserve">You should write “Qualified Developmental Disabilities Professional” on the top service grid to document </w:t>
      </w:r>
      <w:proofErr w:type="spellStart"/>
      <w:r>
        <w:rPr>
          <w:rFonts w:asciiTheme="minorHAnsi" w:hAnsiTheme="minorHAnsi" w:cstheme="minorBidi"/>
          <w:color w:val="000000" w:themeColor="text2"/>
          <w:sz w:val="28"/>
          <w:szCs w:val="28"/>
        </w:rPr>
        <w:t>para</w:t>
      </w:r>
      <w:proofErr w:type="spellEnd"/>
      <w:r>
        <w:rPr>
          <w:rFonts w:asciiTheme="minorHAnsi" w:hAnsiTheme="minorHAnsi" w:cstheme="minorBidi"/>
          <w:color w:val="000000" w:themeColor="text2"/>
          <w:sz w:val="28"/>
          <w:szCs w:val="28"/>
        </w:rPr>
        <w:t xml:space="preserve"> supervision (see page 28 of binder for how to document paras)</w:t>
      </w:r>
      <w:bookmarkStart w:id="0" w:name="_GoBack"/>
      <w:bookmarkEnd w:id="0"/>
    </w:p>
    <w:p w:rsidR="000C27A9" w:rsidRDefault="0098681B" w:rsidP="00FD1334">
      <w:pPr>
        <w:pStyle w:val="ListParagraph"/>
        <w:numPr>
          <w:ilvl w:val="0"/>
          <w:numId w:val="8"/>
        </w:numPr>
        <w:jc w:val="both"/>
        <w:rPr>
          <w:rFonts w:asciiTheme="minorHAnsi" w:hAnsiTheme="minorHAnsi" w:cstheme="minorBidi"/>
          <w:color w:val="000000" w:themeColor="text2"/>
          <w:sz w:val="28"/>
          <w:szCs w:val="28"/>
        </w:rPr>
      </w:pPr>
      <w:r w:rsidRPr="0098681B">
        <w:rPr>
          <w:rFonts w:asciiTheme="minorHAnsi" w:hAnsiTheme="minorHAnsi" w:cstheme="minorBidi"/>
          <w:color w:val="000000" w:themeColor="text2"/>
          <w:sz w:val="28"/>
          <w:szCs w:val="28"/>
        </w:rPr>
        <w:t xml:space="preserve">You </w:t>
      </w:r>
      <w:r>
        <w:rPr>
          <w:rFonts w:asciiTheme="minorHAnsi" w:hAnsiTheme="minorHAnsi" w:cstheme="minorBidi"/>
          <w:color w:val="000000" w:themeColor="text2"/>
          <w:sz w:val="28"/>
          <w:szCs w:val="28"/>
        </w:rPr>
        <w:t xml:space="preserve">are required </w:t>
      </w:r>
      <w:r w:rsidR="000C27A9" w:rsidRPr="0098681B">
        <w:rPr>
          <w:rFonts w:asciiTheme="minorHAnsi" w:hAnsiTheme="minorHAnsi" w:cstheme="minorBidi"/>
          <w:color w:val="000000" w:themeColor="text2"/>
          <w:sz w:val="28"/>
          <w:szCs w:val="28"/>
        </w:rPr>
        <w:t xml:space="preserve">to consult with the </w:t>
      </w:r>
      <w:proofErr w:type="spellStart"/>
      <w:r w:rsidR="000C27A9" w:rsidRPr="0098681B">
        <w:rPr>
          <w:rFonts w:asciiTheme="minorHAnsi" w:hAnsiTheme="minorHAnsi" w:cstheme="minorBidi"/>
          <w:color w:val="000000" w:themeColor="text2"/>
          <w:sz w:val="28"/>
          <w:szCs w:val="28"/>
        </w:rPr>
        <w:t>para</w:t>
      </w:r>
      <w:proofErr w:type="spellEnd"/>
      <w:r w:rsidR="000C27A9" w:rsidRPr="0098681B">
        <w:rPr>
          <w:rFonts w:asciiTheme="minorHAnsi" w:hAnsiTheme="minorHAnsi" w:cstheme="minorBidi"/>
          <w:color w:val="000000" w:themeColor="text2"/>
          <w:sz w:val="28"/>
          <w:szCs w:val="28"/>
        </w:rPr>
        <w:t xml:space="preserve">(s) working with the student. </w:t>
      </w:r>
      <w:r>
        <w:rPr>
          <w:rFonts w:asciiTheme="minorHAnsi" w:hAnsiTheme="minorHAnsi" w:cstheme="minorBidi"/>
          <w:color w:val="000000" w:themeColor="text2"/>
          <w:sz w:val="28"/>
          <w:szCs w:val="28"/>
        </w:rPr>
        <w:t xml:space="preserve">Per Minnesota Statutes, the </w:t>
      </w:r>
      <w:r w:rsidRPr="00186047">
        <w:rPr>
          <w:rFonts w:asciiTheme="minorHAnsi" w:hAnsiTheme="minorHAnsi" w:cstheme="minorBidi"/>
          <w:i/>
          <w:color w:val="000000" w:themeColor="text2"/>
          <w:sz w:val="28"/>
          <w:szCs w:val="28"/>
        </w:rPr>
        <w:t xml:space="preserve">initial consultation between the supervisor and the </w:t>
      </w:r>
      <w:proofErr w:type="spellStart"/>
      <w:r w:rsidRPr="00186047">
        <w:rPr>
          <w:rFonts w:asciiTheme="minorHAnsi" w:hAnsiTheme="minorHAnsi" w:cstheme="minorBidi"/>
          <w:i/>
          <w:color w:val="000000" w:themeColor="text2"/>
          <w:sz w:val="28"/>
          <w:szCs w:val="28"/>
        </w:rPr>
        <w:t>para</w:t>
      </w:r>
      <w:proofErr w:type="spellEnd"/>
      <w:r w:rsidRPr="00186047">
        <w:rPr>
          <w:rFonts w:asciiTheme="minorHAnsi" w:hAnsiTheme="minorHAnsi" w:cstheme="minorBidi"/>
          <w:i/>
          <w:color w:val="000000" w:themeColor="text2"/>
          <w:sz w:val="28"/>
          <w:szCs w:val="28"/>
        </w:rPr>
        <w:t xml:space="preserve"> is required within 14 days</w:t>
      </w:r>
      <w:r>
        <w:rPr>
          <w:rFonts w:asciiTheme="minorHAnsi" w:hAnsiTheme="minorHAnsi" w:cstheme="minorBidi"/>
          <w:color w:val="000000" w:themeColor="text2"/>
          <w:sz w:val="28"/>
          <w:szCs w:val="28"/>
        </w:rPr>
        <w:t xml:space="preserve"> of starting to provide regularly scheduled, covered services or sooner as determined by you. </w:t>
      </w:r>
      <w:r w:rsidR="000C27A9" w:rsidRPr="0098681B">
        <w:rPr>
          <w:rFonts w:asciiTheme="minorHAnsi" w:hAnsiTheme="minorHAnsi" w:cstheme="minorBidi"/>
          <w:color w:val="000000" w:themeColor="text2"/>
          <w:sz w:val="28"/>
          <w:szCs w:val="28"/>
        </w:rPr>
        <w:t xml:space="preserve"> Be sure that the </w:t>
      </w:r>
      <w:proofErr w:type="spellStart"/>
      <w:r w:rsidR="000C27A9" w:rsidRPr="0098681B">
        <w:rPr>
          <w:rFonts w:asciiTheme="minorHAnsi" w:hAnsiTheme="minorHAnsi" w:cstheme="minorBidi"/>
          <w:color w:val="000000" w:themeColor="text2"/>
          <w:sz w:val="28"/>
          <w:szCs w:val="28"/>
        </w:rPr>
        <w:t>para</w:t>
      </w:r>
      <w:proofErr w:type="spellEnd"/>
      <w:r w:rsidR="000C27A9" w:rsidRPr="0098681B">
        <w:rPr>
          <w:rFonts w:asciiTheme="minorHAnsi" w:hAnsiTheme="minorHAnsi" w:cstheme="minorBidi"/>
          <w:color w:val="000000" w:themeColor="text2"/>
          <w:sz w:val="28"/>
          <w:szCs w:val="28"/>
        </w:rPr>
        <w:t xml:space="preserve"> understands what is </w:t>
      </w:r>
      <w:r>
        <w:rPr>
          <w:rFonts w:asciiTheme="minorHAnsi" w:hAnsiTheme="minorHAnsi" w:cstheme="minorBidi"/>
          <w:color w:val="000000" w:themeColor="text2"/>
          <w:sz w:val="28"/>
          <w:szCs w:val="28"/>
        </w:rPr>
        <w:t>expected</w:t>
      </w:r>
      <w:r w:rsidR="000C27A9" w:rsidRPr="0098681B">
        <w:rPr>
          <w:rFonts w:asciiTheme="minorHAnsi" w:hAnsiTheme="minorHAnsi" w:cstheme="minorBidi"/>
          <w:color w:val="000000" w:themeColor="text2"/>
          <w:sz w:val="28"/>
          <w:szCs w:val="28"/>
        </w:rPr>
        <w:t xml:space="preserve"> of him/her per the student’s IEP and Care Plan.</w:t>
      </w:r>
      <w:r>
        <w:rPr>
          <w:rFonts w:asciiTheme="minorHAnsi" w:hAnsiTheme="minorHAnsi" w:cstheme="minorBidi"/>
          <w:color w:val="000000" w:themeColor="text2"/>
          <w:sz w:val="28"/>
          <w:szCs w:val="28"/>
        </w:rPr>
        <w:t xml:space="preserve"> Document this consultation.</w:t>
      </w:r>
    </w:p>
    <w:p w:rsidR="0098681B" w:rsidRDefault="0098681B" w:rsidP="00FD1334">
      <w:pPr>
        <w:pStyle w:val="ListParagraph"/>
        <w:numPr>
          <w:ilvl w:val="0"/>
          <w:numId w:val="8"/>
        </w:numPr>
        <w:jc w:val="both"/>
        <w:rPr>
          <w:rFonts w:asciiTheme="minorHAnsi" w:hAnsiTheme="minorHAnsi" w:cstheme="minorBidi"/>
          <w:color w:val="000000" w:themeColor="text2"/>
          <w:sz w:val="28"/>
          <w:szCs w:val="28"/>
        </w:rPr>
      </w:pPr>
      <w:r w:rsidRPr="0098681B">
        <w:rPr>
          <w:rFonts w:asciiTheme="minorHAnsi" w:hAnsiTheme="minorHAnsi" w:cstheme="minorBidi"/>
          <w:color w:val="000000" w:themeColor="text2"/>
          <w:sz w:val="28"/>
          <w:szCs w:val="28"/>
        </w:rPr>
        <w:t xml:space="preserve">This </w:t>
      </w:r>
      <w:r>
        <w:rPr>
          <w:rFonts w:asciiTheme="minorHAnsi" w:hAnsiTheme="minorHAnsi" w:cstheme="minorBidi"/>
          <w:color w:val="000000" w:themeColor="text2"/>
          <w:sz w:val="28"/>
          <w:szCs w:val="28"/>
        </w:rPr>
        <w:t>c</w:t>
      </w:r>
      <w:r w:rsidR="000C27A9" w:rsidRPr="0098681B">
        <w:rPr>
          <w:rFonts w:asciiTheme="minorHAnsi" w:hAnsiTheme="minorHAnsi" w:cstheme="minorBidi"/>
          <w:color w:val="000000" w:themeColor="text2"/>
          <w:sz w:val="28"/>
          <w:szCs w:val="28"/>
        </w:rPr>
        <w:t xml:space="preserve">onsultation/evaluation with the </w:t>
      </w:r>
      <w:proofErr w:type="spellStart"/>
      <w:r w:rsidR="000C27A9" w:rsidRPr="0098681B">
        <w:rPr>
          <w:rFonts w:asciiTheme="minorHAnsi" w:hAnsiTheme="minorHAnsi" w:cstheme="minorBidi"/>
          <w:color w:val="000000" w:themeColor="text2"/>
          <w:sz w:val="28"/>
          <w:szCs w:val="28"/>
        </w:rPr>
        <w:t>para</w:t>
      </w:r>
      <w:proofErr w:type="spellEnd"/>
      <w:r w:rsidR="000C27A9" w:rsidRPr="0098681B">
        <w:rPr>
          <w:rFonts w:asciiTheme="minorHAnsi" w:hAnsiTheme="minorHAnsi" w:cstheme="minorBidi"/>
          <w:color w:val="000000" w:themeColor="text2"/>
          <w:sz w:val="28"/>
          <w:szCs w:val="28"/>
        </w:rPr>
        <w:t xml:space="preserve"> must be through direct observation of the </w:t>
      </w:r>
      <w:proofErr w:type="spellStart"/>
      <w:r w:rsidR="000C27A9" w:rsidRPr="0098681B">
        <w:rPr>
          <w:rFonts w:asciiTheme="minorHAnsi" w:hAnsiTheme="minorHAnsi" w:cstheme="minorBidi"/>
          <w:color w:val="000000" w:themeColor="text2"/>
          <w:sz w:val="28"/>
          <w:szCs w:val="28"/>
        </w:rPr>
        <w:t>para</w:t>
      </w:r>
      <w:proofErr w:type="spellEnd"/>
      <w:r w:rsidR="000C27A9" w:rsidRPr="0098681B">
        <w:rPr>
          <w:rFonts w:asciiTheme="minorHAnsi" w:hAnsiTheme="minorHAnsi" w:cstheme="minorBidi"/>
          <w:color w:val="000000" w:themeColor="text2"/>
          <w:sz w:val="28"/>
          <w:szCs w:val="28"/>
        </w:rPr>
        <w:t xml:space="preserve"> working with the student.</w:t>
      </w:r>
    </w:p>
    <w:p w:rsidR="0098681B" w:rsidRDefault="000C27A9" w:rsidP="00FD1334">
      <w:pPr>
        <w:pStyle w:val="ListParagraph"/>
        <w:numPr>
          <w:ilvl w:val="0"/>
          <w:numId w:val="8"/>
        </w:numPr>
        <w:jc w:val="both"/>
        <w:rPr>
          <w:rFonts w:asciiTheme="minorHAnsi" w:hAnsiTheme="minorHAnsi" w:cstheme="minorBidi"/>
          <w:color w:val="000000" w:themeColor="text2"/>
          <w:sz w:val="28"/>
          <w:szCs w:val="28"/>
        </w:rPr>
      </w:pPr>
      <w:r w:rsidRPr="0098681B">
        <w:rPr>
          <w:rFonts w:asciiTheme="minorHAnsi" w:hAnsiTheme="minorHAnsi" w:cstheme="minorBidi"/>
          <w:color w:val="000000" w:themeColor="text2"/>
          <w:sz w:val="28"/>
          <w:szCs w:val="28"/>
        </w:rPr>
        <w:t xml:space="preserve">Ongoing evaluation and supervision is required every </w:t>
      </w:r>
      <w:proofErr w:type="gramStart"/>
      <w:r w:rsidRPr="0098681B">
        <w:rPr>
          <w:rFonts w:asciiTheme="minorHAnsi" w:hAnsiTheme="minorHAnsi" w:cstheme="minorBidi"/>
          <w:color w:val="000000" w:themeColor="text2"/>
          <w:sz w:val="28"/>
          <w:szCs w:val="28"/>
        </w:rPr>
        <w:t xml:space="preserve">90 </w:t>
      </w:r>
      <w:r w:rsidRPr="0098681B">
        <w:rPr>
          <w:rFonts w:asciiTheme="minorHAnsi" w:hAnsiTheme="minorHAnsi" w:cstheme="minorBidi"/>
          <w:i/>
          <w:color w:val="000000" w:themeColor="text2"/>
          <w:sz w:val="28"/>
          <w:szCs w:val="28"/>
        </w:rPr>
        <w:t xml:space="preserve"> school</w:t>
      </w:r>
      <w:proofErr w:type="gramEnd"/>
      <w:r w:rsidRPr="0098681B">
        <w:rPr>
          <w:rFonts w:asciiTheme="minorHAnsi" w:hAnsiTheme="minorHAnsi" w:cstheme="minorBidi"/>
          <w:i/>
          <w:color w:val="000000" w:themeColor="text2"/>
          <w:sz w:val="28"/>
          <w:szCs w:val="28"/>
        </w:rPr>
        <w:t xml:space="preserve"> days</w:t>
      </w:r>
      <w:r w:rsidRPr="0098681B">
        <w:rPr>
          <w:rFonts w:asciiTheme="minorHAnsi" w:hAnsiTheme="minorHAnsi" w:cstheme="minorBidi"/>
          <w:color w:val="000000" w:themeColor="text2"/>
          <w:sz w:val="28"/>
          <w:szCs w:val="28"/>
        </w:rPr>
        <w:t xml:space="preserve"> after the initial </w:t>
      </w:r>
      <w:r w:rsidR="000259F9" w:rsidRPr="0098681B">
        <w:rPr>
          <w:rFonts w:asciiTheme="minorHAnsi" w:hAnsiTheme="minorHAnsi" w:cstheme="minorBidi"/>
          <w:color w:val="000000" w:themeColor="text2"/>
          <w:sz w:val="28"/>
          <w:szCs w:val="28"/>
        </w:rPr>
        <w:t>supervision consult</w:t>
      </w:r>
      <w:r w:rsidRPr="0098681B">
        <w:rPr>
          <w:rFonts w:asciiTheme="minorHAnsi" w:hAnsiTheme="minorHAnsi" w:cstheme="minorBidi"/>
          <w:color w:val="000000" w:themeColor="text2"/>
          <w:sz w:val="28"/>
          <w:szCs w:val="28"/>
        </w:rPr>
        <w:t xml:space="preserve">.  If intervention is necessary or changes take place in the student’s IEP, be sure to document that you have discussed it with the assigned </w:t>
      </w:r>
      <w:proofErr w:type="spellStart"/>
      <w:r w:rsidRPr="0098681B">
        <w:rPr>
          <w:rFonts w:asciiTheme="minorHAnsi" w:hAnsiTheme="minorHAnsi" w:cstheme="minorBidi"/>
          <w:color w:val="000000" w:themeColor="text2"/>
          <w:sz w:val="28"/>
          <w:szCs w:val="28"/>
        </w:rPr>
        <w:t>para</w:t>
      </w:r>
      <w:proofErr w:type="spellEnd"/>
      <w:r w:rsidRPr="0098681B">
        <w:rPr>
          <w:rFonts w:asciiTheme="minorHAnsi" w:hAnsiTheme="minorHAnsi" w:cstheme="minorBidi"/>
          <w:color w:val="000000" w:themeColor="text2"/>
          <w:sz w:val="28"/>
          <w:szCs w:val="28"/>
        </w:rPr>
        <w:t xml:space="preserve">. </w:t>
      </w:r>
    </w:p>
    <w:p w:rsidR="0098681B" w:rsidRDefault="000C27A9" w:rsidP="00FD1334">
      <w:pPr>
        <w:pStyle w:val="ListParagraph"/>
        <w:numPr>
          <w:ilvl w:val="0"/>
          <w:numId w:val="8"/>
        </w:numPr>
        <w:jc w:val="both"/>
        <w:rPr>
          <w:rFonts w:asciiTheme="minorHAnsi" w:hAnsiTheme="minorHAnsi" w:cstheme="minorBidi"/>
          <w:color w:val="000000" w:themeColor="text2"/>
          <w:sz w:val="28"/>
          <w:szCs w:val="28"/>
        </w:rPr>
      </w:pPr>
      <w:r w:rsidRPr="0098681B">
        <w:rPr>
          <w:rFonts w:asciiTheme="minorHAnsi" w:hAnsiTheme="minorHAnsi" w:cstheme="minorBidi"/>
          <w:color w:val="000000" w:themeColor="text2"/>
          <w:sz w:val="28"/>
          <w:szCs w:val="28"/>
        </w:rPr>
        <w:t xml:space="preserve">A written record of supervision includes a record of any actions taken and results of </w:t>
      </w:r>
      <w:r w:rsidR="000259F9" w:rsidRPr="0098681B">
        <w:rPr>
          <w:rFonts w:asciiTheme="minorHAnsi" w:hAnsiTheme="minorHAnsi" w:cstheme="minorBidi"/>
          <w:color w:val="000000" w:themeColor="text2"/>
          <w:sz w:val="28"/>
          <w:szCs w:val="28"/>
        </w:rPr>
        <w:t>your consultations</w:t>
      </w:r>
      <w:r w:rsidRPr="0098681B">
        <w:rPr>
          <w:rFonts w:asciiTheme="minorHAnsi" w:hAnsiTheme="minorHAnsi" w:cstheme="minorBidi"/>
          <w:color w:val="000000" w:themeColor="text2"/>
          <w:sz w:val="28"/>
          <w:szCs w:val="28"/>
        </w:rPr>
        <w:t xml:space="preserve">.  </w:t>
      </w:r>
    </w:p>
    <w:p w:rsidR="0098681B" w:rsidRDefault="000C27A9" w:rsidP="00FD1334">
      <w:pPr>
        <w:pStyle w:val="ListParagraph"/>
        <w:numPr>
          <w:ilvl w:val="0"/>
          <w:numId w:val="8"/>
        </w:numPr>
        <w:jc w:val="both"/>
        <w:rPr>
          <w:rFonts w:asciiTheme="minorHAnsi" w:hAnsiTheme="minorHAnsi" w:cstheme="minorBidi"/>
          <w:color w:val="000000" w:themeColor="text2"/>
          <w:sz w:val="28"/>
          <w:szCs w:val="28"/>
        </w:rPr>
      </w:pPr>
      <w:r w:rsidRPr="0098681B">
        <w:rPr>
          <w:rFonts w:asciiTheme="minorHAnsi" w:hAnsiTheme="minorHAnsi" w:cstheme="minorBidi"/>
          <w:color w:val="000000" w:themeColor="text2"/>
          <w:sz w:val="28"/>
          <w:szCs w:val="28"/>
        </w:rPr>
        <w:t xml:space="preserve">Attached you will find an electronic copy of the </w:t>
      </w:r>
      <w:r w:rsidR="00B470D7" w:rsidRPr="0098681B">
        <w:rPr>
          <w:rFonts w:asciiTheme="minorHAnsi" w:hAnsiTheme="minorHAnsi" w:cstheme="minorBidi"/>
          <w:color w:val="000000" w:themeColor="text2"/>
          <w:sz w:val="28"/>
          <w:szCs w:val="28"/>
        </w:rPr>
        <w:t>Supervision form</w:t>
      </w:r>
      <w:r w:rsidRPr="0098681B">
        <w:rPr>
          <w:rFonts w:asciiTheme="minorHAnsi" w:hAnsiTheme="minorHAnsi" w:cstheme="minorBidi"/>
          <w:color w:val="000000" w:themeColor="text2"/>
          <w:sz w:val="28"/>
          <w:szCs w:val="28"/>
        </w:rPr>
        <w:t xml:space="preserve"> and a hard copy can be found on </w:t>
      </w:r>
      <w:proofErr w:type="spellStart"/>
      <w:r w:rsidRPr="0098681B">
        <w:rPr>
          <w:rFonts w:asciiTheme="minorHAnsi" w:hAnsiTheme="minorHAnsi" w:cstheme="minorBidi"/>
          <w:color w:val="000000" w:themeColor="text2"/>
          <w:sz w:val="28"/>
          <w:szCs w:val="28"/>
        </w:rPr>
        <w:t>pg</w:t>
      </w:r>
      <w:proofErr w:type="spellEnd"/>
      <w:r w:rsidRPr="0098681B">
        <w:rPr>
          <w:rFonts w:asciiTheme="minorHAnsi" w:hAnsiTheme="minorHAnsi" w:cstheme="minorBidi"/>
          <w:color w:val="000000" w:themeColor="text2"/>
          <w:sz w:val="28"/>
          <w:szCs w:val="28"/>
        </w:rPr>
        <w:t xml:space="preserve"> 12 of your red binder.  </w:t>
      </w:r>
    </w:p>
    <w:p w:rsidR="000C27A9" w:rsidRPr="0098681B" w:rsidRDefault="000259F9" w:rsidP="00FD1334">
      <w:pPr>
        <w:pStyle w:val="ListParagraph"/>
        <w:numPr>
          <w:ilvl w:val="0"/>
          <w:numId w:val="8"/>
        </w:numPr>
        <w:jc w:val="both"/>
        <w:rPr>
          <w:rFonts w:asciiTheme="minorHAnsi" w:hAnsiTheme="minorHAnsi" w:cstheme="minorBidi"/>
          <w:color w:val="000000" w:themeColor="text2"/>
          <w:sz w:val="28"/>
          <w:szCs w:val="28"/>
        </w:rPr>
      </w:pPr>
      <w:r w:rsidRPr="0098681B">
        <w:rPr>
          <w:rFonts w:asciiTheme="minorHAnsi" w:hAnsiTheme="minorHAnsi" w:cstheme="minorBidi"/>
          <w:color w:val="000000" w:themeColor="text2"/>
          <w:sz w:val="28"/>
          <w:szCs w:val="28"/>
        </w:rPr>
        <w:t>After each time you complete one, y</w:t>
      </w:r>
      <w:r w:rsidR="000C27A9" w:rsidRPr="0098681B">
        <w:rPr>
          <w:rFonts w:asciiTheme="minorHAnsi" w:hAnsiTheme="minorHAnsi" w:cstheme="minorBidi"/>
          <w:color w:val="000000" w:themeColor="text2"/>
          <w:sz w:val="28"/>
          <w:szCs w:val="28"/>
        </w:rPr>
        <w:t>ou can keep this in your student file or send them over to me for filing in my TPB student file.</w:t>
      </w:r>
    </w:p>
    <w:p w:rsidR="000C27A9" w:rsidRDefault="000C27A9" w:rsidP="00FD1334">
      <w:pPr>
        <w:jc w:val="both"/>
        <w:rPr>
          <w:rFonts w:asciiTheme="minorHAnsi" w:hAnsiTheme="minorHAnsi" w:cstheme="minorBidi"/>
          <w:color w:val="000000" w:themeColor="text2"/>
          <w:sz w:val="28"/>
          <w:szCs w:val="28"/>
        </w:rPr>
      </w:pPr>
    </w:p>
    <w:p w:rsidR="000C27A9" w:rsidRDefault="000C27A9" w:rsidP="00FD1334">
      <w:pPr>
        <w:jc w:val="both"/>
        <w:rPr>
          <w:rFonts w:asciiTheme="minorHAnsi" w:hAnsiTheme="minorHAnsi" w:cstheme="minorBidi"/>
          <w:color w:val="FF0000"/>
          <w:sz w:val="28"/>
          <w:szCs w:val="28"/>
        </w:rPr>
      </w:pPr>
      <w:r>
        <w:rPr>
          <w:rFonts w:asciiTheme="minorHAnsi" w:hAnsiTheme="minorHAnsi" w:cstheme="minorBidi"/>
          <w:color w:val="FF0000"/>
          <w:sz w:val="28"/>
          <w:szCs w:val="28"/>
        </w:rPr>
        <w:t>Care Plans:</w:t>
      </w:r>
    </w:p>
    <w:p w:rsidR="0098681B" w:rsidRDefault="000C27A9" w:rsidP="00FD1334">
      <w:pPr>
        <w:jc w:val="both"/>
        <w:rPr>
          <w:rFonts w:asciiTheme="minorHAnsi" w:hAnsiTheme="minorHAnsi" w:cstheme="minorBidi"/>
          <w:color w:val="000000" w:themeColor="text2"/>
          <w:sz w:val="28"/>
          <w:szCs w:val="28"/>
        </w:rPr>
      </w:pPr>
      <w:r w:rsidRPr="00186047">
        <w:rPr>
          <w:rFonts w:asciiTheme="minorHAnsi" w:hAnsiTheme="minorHAnsi" w:cstheme="minorBidi"/>
          <w:i/>
          <w:color w:val="000000" w:themeColor="text2"/>
          <w:sz w:val="28"/>
          <w:szCs w:val="28"/>
        </w:rPr>
        <w:t>Individualized Student Care Plans</w:t>
      </w:r>
      <w:r>
        <w:rPr>
          <w:rFonts w:asciiTheme="minorHAnsi" w:hAnsiTheme="minorHAnsi" w:cstheme="minorBidi"/>
          <w:color w:val="000000" w:themeColor="text2"/>
          <w:sz w:val="28"/>
          <w:szCs w:val="28"/>
        </w:rPr>
        <w:t xml:space="preserve"> are required for students under </w:t>
      </w:r>
      <w:proofErr w:type="spellStart"/>
      <w:r>
        <w:rPr>
          <w:rFonts w:asciiTheme="minorHAnsi" w:hAnsiTheme="minorHAnsi" w:cstheme="minorBidi"/>
          <w:color w:val="000000" w:themeColor="text2"/>
          <w:sz w:val="28"/>
          <w:szCs w:val="28"/>
        </w:rPr>
        <w:t>para</w:t>
      </w:r>
      <w:proofErr w:type="spellEnd"/>
      <w:r>
        <w:rPr>
          <w:rFonts w:asciiTheme="minorHAnsi" w:hAnsiTheme="minorHAnsi" w:cstheme="minorBidi"/>
          <w:color w:val="000000" w:themeColor="text2"/>
          <w:sz w:val="28"/>
          <w:szCs w:val="28"/>
        </w:rPr>
        <w:t xml:space="preserve"> support for assistance with ADLs and behaviors.  </w:t>
      </w:r>
    </w:p>
    <w:p w:rsidR="0098681B" w:rsidRDefault="000C27A9" w:rsidP="0098681B">
      <w:pPr>
        <w:pStyle w:val="ListParagraph"/>
        <w:numPr>
          <w:ilvl w:val="0"/>
          <w:numId w:val="9"/>
        </w:numPr>
        <w:jc w:val="both"/>
        <w:rPr>
          <w:rFonts w:asciiTheme="minorHAnsi" w:hAnsiTheme="minorHAnsi" w:cstheme="minorBidi"/>
          <w:color w:val="000000" w:themeColor="text2"/>
          <w:sz w:val="28"/>
          <w:szCs w:val="28"/>
        </w:rPr>
      </w:pPr>
      <w:r w:rsidRPr="0098681B">
        <w:rPr>
          <w:rFonts w:asciiTheme="minorHAnsi" w:hAnsiTheme="minorHAnsi" w:cstheme="minorBidi"/>
          <w:color w:val="000000" w:themeColor="text2"/>
          <w:sz w:val="28"/>
          <w:szCs w:val="28"/>
        </w:rPr>
        <w:t xml:space="preserve">It is important that the care plans are written so that if a substitute would come in to replace you or a </w:t>
      </w:r>
      <w:proofErr w:type="spellStart"/>
      <w:r w:rsidRPr="0098681B">
        <w:rPr>
          <w:rFonts w:asciiTheme="minorHAnsi" w:hAnsiTheme="minorHAnsi" w:cstheme="minorBidi"/>
          <w:color w:val="000000" w:themeColor="text2"/>
          <w:sz w:val="28"/>
          <w:szCs w:val="28"/>
        </w:rPr>
        <w:t>para</w:t>
      </w:r>
      <w:proofErr w:type="spellEnd"/>
      <w:r w:rsidRPr="0098681B">
        <w:rPr>
          <w:rFonts w:asciiTheme="minorHAnsi" w:hAnsiTheme="minorHAnsi" w:cstheme="minorBidi"/>
          <w:color w:val="000000" w:themeColor="text2"/>
          <w:sz w:val="28"/>
          <w:szCs w:val="28"/>
        </w:rPr>
        <w:t xml:space="preserve"> working with that student, a substitute would have all information necessary for student needs written on this one document in detail to perform the duties as required.</w:t>
      </w:r>
    </w:p>
    <w:p w:rsidR="000C27A9" w:rsidRDefault="000C27A9" w:rsidP="0098681B">
      <w:pPr>
        <w:pStyle w:val="ListParagraph"/>
        <w:numPr>
          <w:ilvl w:val="0"/>
          <w:numId w:val="9"/>
        </w:numPr>
        <w:jc w:val="both"/>
        <w:rPr>
          <w:rFonts w:asciiTheme="minorHAnsi" w:hAnsiTheme="minorHAnsi" w:cstheme="minorBidi"/>
          <w:color w:val="000000" w:themeColor="text2"/>
          <w:sz w:val="28"/>
          <w:szCs w:val="28"/>
        </w:rPr>
      </w:pPr>
      <w:r w:rsidRPr="0098681B">
        <w:rPr>
          <w:rFonts w:asciiTheme="minorHAnsi" w:hAnsiTheme="minorHAnsi" w:cstheme="minorBidi"/>
          <w:color w:val="000000" w:themeColor="text2"/>
          <w:sz w:val="28"/>
          <w:szCs w:val="28"/>
        </w:rPr>
        <w:t xml:space="preserve">A copy of the Care Plan should be attached to the </w:t>
      </w:r>
      <w:proofErr w:type="spellStart"/>
      <w:r w:rsidRPr="0098681B">
        <w:rPr>
          <w:rFonts w:asciiTheme="minorHAnsi" w:hAnsiTheme="minorHAnsi" w:cstheme="minorBidi"/>
          <w:color w:val="000000" w:themeColor="text2"/>
          <w:sz w:val="28"/>
          <w:szCs w:val="28"/>
        </w:rPr>
        <w:t>para</w:t>
      </w:r>
      <w:proofErr w:type="spellEnd"/>
      <w:r w:rsidRPr="0098681B">
        <w:rPr>
          <w:rFonts w:asciiTheme="minorHAnsi" w:hAnsiTheme="minorHAnsi" w:cstheme="minorBidi"/>
          <w:color w:val="000000" w:themeColor="text2"/>
          <w:sz w:val="28"/>
          <w:szCs w:val="28"/>
        </w:rPr>
        <w:t xml:space="preserve"> log or kept in a place that the </w:t>
      </w:r>
      <w:proofErr w:type="spellStart"/>
      <w:r w:rsidRPr="0098681B">
        <w:rPr>
          <w:rFonts w:asciiTheme="minorHAnsi" w:hAnsiTheme="minorHAnsi" w:cstheme="minorBidi"/>
          <w:color w:val="000000" w:themeColor="text2"/>
          <w:sz w:val="28"/>
          <w:szCs w:val="28"/>
        </w:rPr>
        <w:t>para</w:t>
      </w:r>
      <w:proofErr w:type="spellEnd"/>
      <w:r w:rsidRPr="0098681B">
        <w:rPr>
          <w:rFonts w:asciiTheme="minorHAnsi" w:hAnsiTheme="minorHAnsi" w:cstheme="minorBidi"/>
          <w:color w:val="000000" w:themeColor="text2"/>
          <w:sz w:val="28"/>
          <w:szCs w:val="28"/>
        </w:rPr>
        <w:t xml:space="preserve"> can see emergency information quickly if necessary.</w:t>
      </w:r>
    </w:p>
    <w:p w:rsidR="000C27A9" w:rsidRPr="0098681B" w:rsidRDefault="0098681B" w:rsidP="00FD1334">
      <w:pPr>
        <w:pStyle w:val="ListParagraph"/>
        <w:numPr>
          <w:ilvl w:val="0"/>
          <w:numId w:val="9"/>
        </w:numPr>
        <w:jc w:val="both"/>
        <w:rPr>
          <w:rFonts w:asciiTheme="minorHAnsi" w:hAnsiTheme="minorHAnsi" w:cstheme="minorBidi"/>
          <w:color w:val="000000" w:themeColor="text2"/>
          <w:sz w:val="28"/>
          <w:szCs w:val="28"/>
        </w:rPr>
      </w:pPr>
      <w:r w:rsidRPr="0098681B">
        <w:rPr>
          <w:rFonts w:asciiTheme="minorHAnsi" w:hAnsiTheme="minorHAnsi" w:cstheme="minorBidi"/>
          <w:color w:val="000000" w:themeColor="text2"/>
          <w:sz w:val="28"/>
          <w:szCs w:val="28"/>
        </w:rPr>
        <w:t xml:space="preserve">Attached </w:t>
      </w:r>
      <w:r>
        <w:rPr>
          <w:rFonts w:asciiTheme="minorHAnsi" w:hAnsiTheme="minorHAnsi" w:cstheme="minorBidi"/>
          <w:color w:val="000000" w:themeColor="text2"/>
          <w:sz w:val="28"/>
          <w:szCs w:val="28"/>
        </w:rPr>
        <w:t>i</w:t>
      </w:r>
      <w:r w:rsidR="000C27A9" w:rsidRPr="0098681B">
        <w:rPr>
          <w:rFonts w:asciiTheme="minorHAnsi" w:hAnsiTheme="minorHAnsi" w:cstheme="minorBidi"/>
          <w:color w:val="000000" w:themeColor="text2"/>
          <w:sz w:val="28"/>
          <w:szCs w:val="28"/>
        </w:rPr>
        <w:t xml:space="preserve">s a blank care plan for your convenience.  There are blank copies as well as samples on </w:t>
      </w:r>
      <w:proofErr w:type="spellStart"/>
      <w:r w:rsidR="000C27A9" w:rsidRPr="0098681B">
        <w:rPr>
          <w:rFonts w:asciiTheme="minorHAnsi" w:hAnsiTheme="minorHAnsi" w:cstheme="minorBidi"/>
          <w:color w:val="000000" w:themeColor="text2"/>
          <w:sz w:val="28"/>
          <w:szCs w:val="28"/>
        </w:rPr>
        <w:t>pgs</w:t>
      </w:r>
      <w:proofErr w:type="spellEnd"/>
      <w:r w:rsidR="000C27A9" w:rsidRPr="0098681B">
        <w:rPr>
          <w:rFonts w:asciiTheme="minorHAnsi" w:hAnsiTheme="minorHAnsi" w:cstheme="minorBidi"/>
          <w:color w:val="000000" w:themeColor="text2"/>
          <w:sz w:val="28"/>
          <w:szCs w:val="28"/>
        </w:rPr>
        <w:t xml:space="preserve"> 35-39 of the red binder.  </w:t>
      </w:r>
    </w:p>
    <w:p w:rsidR="000C27A9" w:rsidRDefault="000C27A9" w:rsidP="00FD1334">
      <w:pPr>
        <w:jc w:val="both"/>
        <w:rPr>
          <w:rFonts w:asciiTheme="minorHAnsi" w:hAnsiTheme="minorHAnsi" w:cstheme="minorBidi"/>
          <w:color w:val="000000" w:themeColor="text2"/>
          <w:sz w:val="28"/>
          <w:szCs w:val="28"/>
        </w:rPr>
      </w:pPr>
    </w:p>
    <w:p w:rsidR="000C27A9" w:rsidRDefault="000C27A9" w:rsidP="00FD1334">
      <w:pPr>
        <w:jc w:val="both"/>
        <w:rPr>
          <w:rFonts w:asciiTheme="minorHAnsi" w:hAnsiTheme="minorHAnsi" w:cstheme="minorBidi"/>
          <w:color w:val="FF0000"/>
          <w:sz w:val="28"/>
          <w:szCs w:val="28"/>
        </w:rPr>
      </w:pPr>
      <w:r>
        <w:rPr>
          <w:rFonts w:asciiTheme="minorHAnsi" w:hAnsiTheme="minorHAnsi" w:cstheme="minorBidi"/>
          <w:color w:val="FF0000"/>
          <w:sz w:val="28"/>
          <w:szCs w:val="28"/>
        </w:rPr>
        <w:t>IEP Management:</w:t>
      </w:r>
    </w:p>
    <w:p w:rsidR="00186047" w:rsidRDefault="004F75A4" w:rsidP="00FD1334">
      <w:pPr>
        <w:jc w:val="both"/>
        <w:rPr>
          <w:rFonts w:asciiTheme="minorHAnsi" w:hAnsiTheme="minorHAnsi" w:cstheme="minorBidi"/>
          <w:color w:val="000000" w:themeColor="text2"/>
          <w:sz w:val="28"/>
          <w:szCs w:val="28"/>
        </w:rPr>
      </w:pPr>
      <w:r>
        <w:rPr>
          <w:rFonts w:asciiTheme="minorHAnsi" w:hAnsiTheme="minorHAnsi" w:cstheme="minorBidi"/>
          <w:color w:val="000000" w:themeColor="text2"/>
          <w:sz w:val="28"/>
          <w:szCs w:val="28"/>
        </w:rPr>
        <w:lastRenderedPageBreak/>
        <w:t xml:space="preserve">The student’s IEP is the </w:t>
      </w:r>
      <w:r w:rsidR="00186047">
        <w:rPr>
          <w:rFonts w:asciiTheme="minorHAnsi" w:hAnsiTheme="minorHAnsi" w:cstheme="minorBidi"/>
          <w:color w:val="000000" w:themeColor="text2"/>
          <w:sz w:val="28"/>
          <w:szCs w:val="28"/>
        </w:rPr>
        <w:t>piece that ties</w:t>
      </w:r>
      <w:r>
        <w:rPr>
          <w:rFonts w:asciiTheme="minorHAnsi" w:hAnsiTheme="minorHAnsi" w:cstheme="minorBidi"/>
          <w:color w:val="000000" w:themeColor="text2"/>
          <w:sz w:val="28"/>
          <w:szCs w:val="28"/>
        </w:rPr>
        <w:t xml:space="preserve"> the whole circle of Third Party Billing together.   </w:t>
      </w:r>
    </w:p>
    <w:p w:rsidR="00186047" w:rsidRDefault="000C27A9" w:rsidP="00186047">
      <w:pPr>
        <w:pStyle w:val="ListParagraph"/>
        <w:numPr>
          <w:ilvl w:val="0"/>
          <w:numId w:val="11"/>
        </w:numPr>
        <w:jc w:val="both"/>
        <w:rPr>
          <w:rFonts w:asciiTheme="minorHAnsi" w:hAnsiTheme="minorHAnsi" w:cstheme="minorBidi"/>
          <w:color w:val="000000" w:themeColor="text2"/>
          <w:sz w:val="28"/>
          <w:szCs w:val="28"/>
        </w:rPr>
      </w:pPr>
      <w:r w:rsidRPr="00186047">
        <w:rPr>
          <w:rFonts w:asciiTheme="minorHAnsi" w:hAnsiTheme="minorHAnsi" w:cstheme="minorBidi"/>
          <w:color w:val="000000" w:themeColor="text2"/>
          <w:sz w:val="28"/>
          <w:szCs w:val="28"/>
        </w:rPr>
        <w:t xml:space="preserve">At each student’s yearly IEP meeting, please be sure to check that the IEP has the </w:t>
      </w:r>
      <w:proofErr w:type="spellStart"/>
      <w:r w:rsidRPr="00186047">
        <w:rPr>
          <w:rFonts w:asciiTheme="minorHAnsi" w:hAnsiTheme="minorHAnsi" w:cstheme="minorBidi"/>
          <w:color w:val="000000" w:themeColor="text2"/>
          <w:sz w:val="28"/>
          <w:szCs w:val="28"/>
        </w:rPr>
        <w:t>para</w:t>
      </w:r>
      <w:proofErr w:type="spellEnd"/>
      <w:r w:rsidRPr="00186047">
        <w:rPr>
          <w:rFonts w:asciiTheme="minorHAnsi" w:hAnsiTheme="minorHAnsi" w:cstheme="minorBidi"/>
          <w:color w:val="000000" w:themeColor="text2"/>
          <w:sz w:val="28"/>
          <w:szCs w:val="28"/>
        </w:rPr>
        <w:t xml:space="preserve"> support and your supervision of the </w:t>
      </w:r>
      <w:proofErr w:type="spellStart"/>
      <w:r w:rsidRPr="00186047">
        <w:rPr>
          <w:rFonts w:asciiTheme="minorHAnsi" w:hAnsiTheme="minorHAnsi" w:cstheme="minorBidi"/>
          <w:color w:val="000000" w:themeColor="text2"/>
          <w:sz w:val="28"/>
          <w:szCs w:val="28"/>
        </w:rPr>
        <w:t>para</w:t>
      </w:r>
      <w:proofErr w:type="spellEnd"/>
      <w:r w:rsidRPr="00186047">
        <w:rPr>
          <w:rFonts w:asciiTheme="minorHAnsi" w:hAnsiTheme="minorHAnsi" w:cstheme="minorBidi"/>
          <w:color w:val="000000" w:themeColor="text2"/>
          <w:sz w:val="28"/>
          <w:szCs w:val="28"/>
        </w:rPr>
        <w:t xml:space="preserve"> written in to the IEP.</w:t>
      </w:r>
    </w:p>
    <w:p w:rsidR="000C27A9" w:rsidRDefault="000C27A9" w:rsidP="00186047">
      <w:pPr>
        <w:pStyle w:val="ListParagraph"/>
        <w:numPr>
          <w:ilvl w:val="0"/>
          <w:numId w:val="11"/>
        </w:numPr>
        <w:jc w:val="both"/>
        <w:rPr>
          <w:rFonts w:asciiTheme="minorHAnsi" w:hAnsiTheme="minorHAnsi" w:cstheme="minorBidi"/>
          <w:color w:val="000000" w:themeColor="text2"/>
          <w:sz w:val="28"/>
          <w:szCs w:val="28"/>
        </w:rPr>
      </w:pPr>
      <w:r w:rsidRPr="00186047">
        <w:rPr>
          <w:rFonts w:asciiTheme="minorHAnsi" w:hAnsiTheme="minorHAnsi" w:cstheme="minorBidi"/>
          <w:color w:val="000000" w:themeColor="text2"/>
          <w:sz w:val="28"/>
          <w:szCs w:val="28"/>
        </w:rPr>
        <w:t xml:space="preserve">  </w:t>
      </w:r>
      <w:r w:rsidRPr="00186047">
        <w:rPr>
          <w:rFonts w:asciiTheme="minorHAnsi" w:hAnsiTheme="minorHAnsi" w:cstheme="minorBidi"/>
          <w:i/>
          <w:color w:val="7030A0"/>
          <w:sz w:val="28"/>
          <w:szCs w:val="28"/>
        </w:rPr>
        <w:t xml:space="preserve">“Child Specific Paraprofessional Support” </w:t>
      </w:r>
      <w:r w:rsidRPr="00186047">
        <w:rPr>
          <w:rFonts w:asciiTheme="minorHAnsi" w:hAnsiTheme="minorHAnsi" w:cstheme="minorBidi"/>
          <w:i/>
          <w:color w:val="000000" w:themeColor="text2"/>
          <w:sz w:val="28"/>
          <w:szCs w:val="28"/>
        </w:rPr>
        <w:t xml:space="preserve">needs to be checked </w:t>
      </w:r>
      <w:r w:rsidRPr="00186047">
        <w:rPr>
          <w:rFonts w:asciiTheme="minorHAnsi" w:hAnsiTheme="minorHAnsi" w:cstheme="minorBidi"/>
          <w:i/>
          <w:color w:val="7030A0"/>
          <w:sz w:val="28"/>
          <w:szCs w:val="28"/>
          <w:u w:val="single"/>
        </w:rPr>
        <w:t>YES</w:t>
      </w:r>
      <w:r w:rsidRPr="00186047">
        <w:rPr>
          <w:rFonts w:asciiTheme="minorHAnsi" w:hAnsiTheme="minorHAnsi" w:cstheme="minorBidi"/>
          <w:i/>
          <w:color w:val="7030A0"/>
          <w:sz w:val="28"/>
          <w:szCs w:val="28"/>
        </w:rPr>
        <w:t xml:space="preserve"> </w:t>
      </w:r>
      <w:r w:rsidRPr="00186047">
        <w:rPr>
          <w:rFonts w:asciiTheme="minorHAnsi" w:hAnsiTheme="minorHAnsi" w:cstheme="minorBidi"/>
          <w:color w:val="000000" w:themeColor="text2"/>
          <w:sz w:val="28"/>
          <w:szCs w:val="28"/>
        </w:rPr>
        <w:t xml:space="preserve">for students receiving any </w:t>
      </w:r>
      <w:proofErr w:type="spellStart"/>
      <w:r w:rsidRPr="00186047">
        <w:rPr>
          <w:rFonts w:asciiTheme="minorHAnsi" w:hAnsiTheme="minorHAnsi" w:cstheme="minorBidi"/>
          <w:color w:val="000000" w:themeColor="text2"/>
          <w:sz w:val="28"/>
          <w:szCs w:val="28"/>
        </w:rPr>
        <w:t>para</w:t>
      </w:r>
      <w:proofErr w:type="spellEnd"/>
      <w:r w:rsidRPr="00186047">
        <w:rPr>
          <w:rFonts w:asciiTheme="minorHAnsi" w:hAnsiTheme="minorHAnsi" w:cstheme="minorBidi"/>
          <w:color w:val="000000" w:themeColor="text2"/>
          <w:sz w:val="28"/>
          <w:szCs w:val="28"/>
        </w:rPr>
        <w:t xml:space="preserve"> suppor</w:t>
      </w:r>
      <w:r w:rsidR="005D3597">
        <w:rPr>
          <w:rFonts w:asciiTheme="minorHAnsi" w:hAnsiTheme="minorHAnsi" w:cstheme="minorBidi"/>
          <w:color w:val="000000" w:themeColor="text2"/>
          <w:sz w:val="28"/>
          <w:szCs w:val="28"/>
        </w:rPr>
        <w:t xml:space="preserve">t throughout their school day – even if the student has only program </w:t>
      </w:r>
      <w:proofErr w:type="spellStart"/>
      <w:r w:rsidR="005D3597">
        <w:rPr>
          <w:rFonts w:asciiTheme="minorHAnsi" w:hAnsiTheme="minorHAnsi" w:cstheme="minorBidi"/>
          <w:color w:val="000000" w:themeColor="text2"/>
          <w:sz w:val="28"/>
          <w:szCs w:val="28"/>
        </w:rPr>
        <w:t>para</w:t>
      </w:r>
      <w:proofErr w:type="spellEnd"/>
      <w:r w:rsidR="005D3597">
        <w:rPr>
          <w:rFonts w:asciiTheme="minorHAnsi" w:hAnsiTheme="minorHAnsi" w:cstheme="minorBidi"/>
          <w:color w:val="000000" w:themeColor="text2"/>
          <w:sz w:val="28"/>
          <w:szCs w:val="28"/>
        </w:rPr>
        <w:t xml:space="preserve"> support. </w:t>
      </w:r>
      <w:r w:rsidRPr="00186047">
        <w:rPr>
          <w:rFonts w:asciiTheme="minorHAnsi" w:hAnsiTheme="minorHAnsi" w:cstheme="minorBidi"/>
          <w:color w:val="000000" w:themeColor="text2"/>
          <w:sz w:val="28"/>
          <w:szCs w:val="28"/>
        </w:rPr>
        <w:t xml:space="preserve"> </w:t>
      </w:r>
      <w:r w:rsidRPr="005D3597">
        <w:rPr>
          <w:rFonts w:asciiTheme="minorHAnsi" w:hAnsiTheme="minorHAnsi" w:cstheme="minorBidi"/>
          <w:i/>
          <w:color w:val="000000" w:themeColor="text2"/>
          <w:sz w:val="28"/>
          <w:szCs w:val="28"/>
        </w:rPr>
        <w:t xml:space="preserve">This is not only for 1:1 </w:t>
      </w:r>
      <w:proofErr w:type="spellStart"/>
      <w:r w:rsidRPr="005D3597">
        <w:rPr>
          <w:rFonts w:asciiTheme="minorHAnsi" w:hAnsiTheme="minorHAnsi" w:cstheme="minorBidi"/>
          <w:i/>
          <w:color w:val="000000" w:themeColor="text2"/>
          <w:sz w:val="28"/>
          <w:szCs w:val="28"/>
        </w:rPr>
        <w:t>para</w:t>
      </w:r>
      <w:proofErr w:type="spellEnd"/>
      <w:r w:rsidRPr="005D3597">
        <w:rPr>
          <w:rFonts w:asciiTheme="minorHAnsi" w:hAnsiTheme="minorHAnsi" w:cstheme="minorBidi"/>
          <w:i/>
          <w:color w:val="000000" w:themeColor="text2"/>
          <w:sz w:val="28"/>
          <w:szCs w:val="28"/>
        </w:rPr>
        <w:t xml:space="preserve"> support</w:t>
      </w:r>
      <w:r w:rsidRPr="00186047">
        <w:rPr>
          <w:rFonts w:asciiTheme="minorHAnsi" w:hAnsiTheme="minorHAnsi" w:cstheme="minorBidi"/>
          <w:color w:val="000000" w:themeColor="text2"/>
          <w:sz w:val="28"/>
          <w:szCs w:val="28"/>
        </w:rPr>
        <w:t xml:space="preserve">.  </w:t>
      </w:r>
    </w:p>
    <w:p w:rsidR="00436332" w:rsidRPr="00186047" w:rsidRDefault="00186047" w:rsidP="00FD1334">
      <w:pPr>
        <w:pStyle w:val="ListParagraph"/>
        <w:numPr>
          <w:ilvl w:val="0"/>
          <w:numId w:val="11"/>
        </w:numPr>
        <w:jc w:val="both"/>
        <w:rPr>
          <w:rFonts w:asciiTheme="minorHAnsi" w:hAnsiTheme="minorHAnsi" w:cstheme="minorBidi"/>
          <w:color w:val="000000" w:themeColor="text2"/>
          <w:sz w:val="28"/>
          <w:szCs w:val="28"/>
        </w:rPr>
      </w:pPr>
      <w:r w:rsidRPr="00186047">
        <w:rPr>
          <w:rFonts w:asciiTheme="minorHAnsi" w:hAnsiTheme="minorHAnsi" w:cstheme="minorBidi"/>
          <w:color w:val="000000" w:themeColor="text2"/>
          <w:sz w:val="28"/>
          <w:szCs w:val="28"/>
        </w:rPr>
        <w:t xml:space="preserve">More </w:t>
      </w:r>
      <w:r w:rsidR="00436332" w:rsidRPr="00186047">
        <w:rPr>
          <w:rFonts w:asciiTheme="minorHAnsi" w:hAnsiTheme="minorHAnsi" w:cstheme="minorBidi"/>
          <w:color w:val="000000" w:themeColor="text2"/>
          <w:sz w:val="28"/>
          <w:szCs w:val="28"/>
        </w:rPr>
        <w:t xml:space="preserve">information and samples can be found in the red binder on </w:t>
      </w:r>
      <w:proofErr w:type="spellStart"/>
      <w:r w:rsidR="00436332" w:rsidRPr="00186047">
        <w:rPr>
          <w:rFonts w:asciiTheme="minorHAnsi" w:hAnsiTheme="minorHAnsi" w:cstheme="minorBidi"/>
          <w:color w:val="000000" w:themeColor="text2"/>
          <w:sz w:val="28"/>
          <w:szCs w:val="28"/>
        </w:rPr>
        <w:t>pgs</w:t>
      </w:r>
      <w:proofErr w:type="spellEnd"/>
      <w:r w:rsidR="00436332" w:rsidRPr="00186047">
        <w:rPr>
          <w:rFonts w:asciiTheme="minorHAnsi" w:hAnsiTheme="minorHAnsi" w:cstheme="minorBidi"/>
          <w:color w:val="000000" w:themeColor="text2"/>
          <w:sz w:val="28"/>
          <w:szCs w:val="28"/>
        </w:rPr>
        <w:t xml:space="preserve"> 29-34.</w:t>
      </w:r>
    </w:p>
    <w:p w:rsidR="000C27A9" w:rsidRDefault="000C27A9" w:rsidP="00FD1334">
      <w:pPr>
        <w:jc w:val="both"/>
        <w:rPr>
          <w:rFonts w:asciiTheme="minorHAnsi" w:hAnsiTheme="minorHAnsi" w:cstheme="minorBidi"/>
          <w:color w:val="000000" w:themeColor="text2"/>
          <w:sz w:val="28"/>
          <w:szCs w:val="28"/>
        </w:rPr>
      </w:pPr>
    </w:p>
    <w:p w:rsidR="00436332" w:rsidRDefault="00186047" w:rsidP="00FD1334">
      <w:pPr>
        <w:jc w:val="both"/>
        <w:rPr>
          <w:rFonts w:asciiTheme="minorHAnsi" w:hAnsiTheme="minorHAnsi" w:cstheme="minorBidi"/>
          <w:color w:val="FF0000"/>
          <w:sz w:val="28"/>
          <w:szCs w:val="28"/>
        </w:rPr>
      </w:pPr>
      <w:r>
        <w:rPr>
          <w:rFonts w:asciiTheme="minorHAnsi" w:hAnsiTheme="minorHAnsi" w:cstheme="minorBidi"/>
          <w:color w:val="FF0000"/>
          <w:sz w:val="28"/>
          <w:szCs w:val="28"/>
        </w:rPr>
        <w:t>Changes</w:t>
      </w:r>
      <w:r w:rsidR="00436332">
        <w:rPr>
          <w:rFonts w:asciiTheme="minorHAnsi" w:hAnsiTheme="minorHAnsi" w:cstheme="minorBidi"/>
          <w:color w:val="FF0000"/>
          <w:sz w:val="28"/>
          <w:szCs w:val="28"/>
        </w:rPr>
        <w:t>:</w:t>
      </w:r>
    </w:p>
    <w:p w:rsidR="00186047" w:rsidRDefault="005D3597" w:rsidP="00FD1334">
      <w:pPr>
        <w:jc w:val="both"/>
        <w:rPr>
          <w:rFonts w:asciiTheme="minorHAnsi" w:hAnsiTheme="minorHAnsi" w:cstheme="minorBidi"/>
          <w:color w:val="000000" w:themeColor="text2"/>
          <w:sz w:val="28"/>
          <w:szCs w:val="28"/>
        </w:rPr>
      </w:pPr>
      <w:r>
        <w:rPr>
          <w:rFonts w:asciiTheme="minorHAnsi" w:hAnsiTheme="minorHAnsi" w:cstheme="minorBidi"/>
          <w:color w:val="000000" w:themeColor="text2"/>
          <w:sz w:val="28"/>
          <w:szCs w:val="28"/>
        </w:rPr>
        <w:t>We</w:t>
      </w:r>
      <w:r w:rsidR="00353CF5">
        <w:rPr>
          <w:rFonts w:asciiTheme="minorHAnsi" w:hAnsiTheme="minorHAnsi" w:cstheme="minorBidi"/>
          <w:color w:val="000000" w:themeColor="text2"/>
          <w:sz w:val="28"/>
          <w:szCs w:val="28"/>
        </w:rPr>
        <w:t>’re always trying to find ways to make this TP billing process as smooth as possible and still meet the requirements put before us.</w:t>
      </w:r>
    </w:p>
    <w:p w:rsidR="00353CF5" w:rsidRDefault="00353CF5" w:rsidP="00FD1334">
      <w:pPr>
        <w:jc w:val="both"/>
        <w:rPr>
          <w:rFonts w:asciiTheme="minorHAnsi" w:hAnsiTheme="minorHAnsi" w:cstheme="minorBidi"/>
          <w:color w:val="000000" w:themeColor="text2"/>
          <w:sz w:val="28"/>
          <w:szCs w:val="28"/>
        </w:rPr>
      </w:pPr>
    </w:p>
    <w:p w:rsidR="00353CF5" w:rsidRDefault="00353CF5" w:rsidP="00353CF5">
      <w:pPr>
        <w:jc w:val="both"/>
        <w:rPr>
          <w:rFonts w:asciiTheme="minorHAnsi" w:hAnsiTheme="minorHAnsi" w:cstheme="minorBidi"/>
          <w:color w:val="000000" w:themeColor="text2"/>
          <w:sz w:val="28"/>
          <w:szCs w:val="28"/>
        </w:rPr>
      </w:pPr>
      <w:r>
        <w:rPr>
          <w:rFonts w:asciiTheme="minorHAnsi" w:hAnsiTheme="minorHAnsi" w:cstheme="minorBidi"/>
          <w:color w:val="000000" w:themeColor="text2"/>
          <w:sz w:val="28"/>
          <w:szCs w:val="28"/>
        </w:rPr>
        <w:t xml:space="preserve">Beginning </w:t>
      </w:r>
      <w:r w:rsidR="009C2886" w:rsidRPr="00353CF5">
        <w:rPr>
          <w:rFonts w:asciiTheme="minorHAnsi" w:hAnsiTheme="minorHAnsi" w:cstheme="minorBidi"/>
          <w:color w:val="7030A0"/>
          <w:sz w:val="28"/>
          <w:szCs w:val="28"/>
        </w:rPr>
        <w:t>Jan. 2013</w:t>
      </w:r>
      <w:r w:rsidR="009C2886" w:rsidRPr="00353CF5">
        <w:rPr>
          <w:rFonts w:asciiTheme="minorHAnsi" w:hAnsiTheme="minorHAnsi" w:cstheme="minorBidi"/>
          <w:color w:val="000000" w:themeColor="text2"/>
          <w:sz w:val="28"/>
          <w:szCs w:val="28"/>
        </w:rPr>
        <w:t xml:space="preserve">, get on a schedule of </w:t>
      </w:r>
      <w:r w:rsidR="009C2886" w:rsidRPr="00353CF5">
        <w:rPr>
          <w:rFonts w:asciiTheme="minorHAnsi" w:hAnsiTheme="minorHAnsi" w:cstheme="minorBidi"/>
          <w:color w:val="7030A0"/>
          <w:sz w:val="28"/>
          <w:szCs w:val="28"/>
        </w:rPr>
        <w:t xml:space="preserve">time studies </w:t>
      </w:r>
      <w:r w:rsidR="009C2886" w:rsidRPr="00353CF5">
        <w:rPr>
          <w:rFonts w:asciiTheme="minorHAnsi" w:hAnsiTheme="minorHAnsi" w:cstheme="minorBidi"/>
          <w:color w:val="000000" w:themeColor="text2"/>
          <w:sz w:val="28"/>
          <w:szCs w:val="28"/>
        </w:rPr>
        <w:t xml:space="preserve">being </w:t>
      </w:r>
      <w:r w:rsidR="009C2886" w:rsidRPr="00353CF5">
        <w:rPr>
          <w:rFonts w:asciiTheme="minorHAnsi" w:hAnsiTheme="minorHAnsi" w:cstheme="minorBidi"/>
          <w:color w:val="7030A0"/>
          <w:sz w:val="28"/>
          <w:szCs w:val="28"/>
        </w:rPr>
        <w:t>completed during the month of the student’s yearly IEP review</w:t>
      </w:r>
      <w:r w:rsidR="009C2886" w:rsidRPr="00353CF5">
        <w:rPr>
          <w:rFonts w:asciiTheme="minorHAnsi" w:hAnsiTheme="minorHAnsi" w:cstheme="minorBidi"/>
          <w:color w:val="000000" w:themeColor="text2"/>
          <w:sz w:val="28"/>
          <w:szCs w:val="28"/>
        </w:rPr>
        <w:t>, rather than all at once the first month of school.  This w</w:t>
      </w:r>
      <w:r w:rsidR="00182C10">
        <w:rPr>
          <w:rFonts w:asciiTheme="minorHAnsi" w:hAnsiTheme="minorHAnsi" w:cstheme="minorBidi"/>
          <w:color w:val="000000" w:themeColor="text2"/>
          <w:sz w:val="28"/>
          <w:szCs w:val="28"/>
        </w:rPr>
        <w:t>ould</w:t>
      </w:r>
      <w:r>
        <w:rPr>
          <w:rFonts w:asciiTheme="minorHAnsi" w:hAnsiTheme="minorHAnsi" w:cstheme="minorBidi"/>
          <w:color w:val="000000" w:themeColor="text2"/>
          <w:sz w:val="28"/>
          <w:szCs w:val="28"/>
        </w:rPr>
        <w:t>:</w:t>
      </w:r>
    </w:p>
    <w:p w:rsidR="00353CF5" w:rsidRDefault="00353CF5" w:rsidP="00353CF5">
      <w:pPr>
        <w:pStyle w:val="ListParagraph"/>
        <w:numPr>
          <w:ilvl w:val="0"/>
          <w:numId w:val="14"/>
        </w:numPr>
        <w:ind w:left="780"/>
        <w:jc w:val="both"/>
        <w:rPr>
          <w:rFonts w:asciiTheme="minorHAnsi" w:hAnsiTheme="minorHAnsi" w:cstheme="minorBidi"/>
          <w:color w:val="000000" w:themeColor="text2"/>
          <w:sz w:val="28"/>
          <w:szCs w:val="28"/>
        </w:rPr>
      </w:pPr>
      <w:r w:rsidRPr="00353CF5">
        <w:rPr>
          <w:rFonts w:asciiTheme="minorHAnsi" w:hAnsiTheme="minorHAnsi" w:cstheme="minorBidi"/>
          <w:color w:val="000000" w:themeColor="text2"/>
          <w:sz w:val="28"/>
          <w:szCs w:val="28"/>
        </w:rPr>
        <w:t xml:space="preserve">Stagger </w:t>
      </w:r>
      <w:r w:rsidR="009C2886" w:rsidRPr="00353CF5">
        <w:rPr>
          <w:rFonts w:asciiTheme="minorHAnsi" w:hAnsiTheme="minorHAnsi" w:cstheme="minorBidi"/>
          <w:color w:val="000000" w:themeColor="text2"/>
          <w:sz w:val="28"/>
          <w:szCs w:val="28"/>
        </w:rPr>
        <w:t xml:space="preserve">the paperwork for </w:t>
      </w:r>
      <w:proofErr w:type="spellStart"/>
      <w:r w:rsidR="009C2886" w:rsidRPr="00353CF5">
        <w:rPr>
          <w:rFonts w:asciiTheme="minorHAnsi" w:hAnsiTheme="minorHAnsi" w:cstheme="minorBidi"/>
          <w:color w:val="000000" w:themeColor="text2"/>
          <w:sz w:val="28"/>
          <w:szCs w:val="28"/>
        </w:rPr>
        <w:t>paras</w:t>
      </w:r>
      <w:proofErr w:type="spellEnd"/>
      <w:r w:rsidR="009C2886" w:rsidRPr="00353CF5">
        <w:rPr>
          <w:rFonts w:asciiTheme="minorHAnsi" w:hAnsiTheme="minorHAnsi" w:cstheme="minorBidi"/>
          <w:color w:val="000000" w:themeColor="text2"/>
          <w:sz w:val="28"/>
          <w:szCs w:val="28"/>
        </w:rPr>
        <w:t xml:space="preserve"> throughout the school year</w:t>
      </w:r>
    </w:p>
    <w:p w:rsidR="00353CF5" w:rsidRDefault="00353CF5" w:rsidP="00353CF5">
      <w:pPr>
        <w:pStyle w:val="ListParagraph"/>
        <w:numPr>
          <w:ilvl w:val="0"/>
          <w:numId w:val="14"/>
        </w:numPr>
        <w:ind w:left="780"/>
        <w:jc w:val="both"/>
        <w:rPr>
          <w:rFonts w:asciiTheme="minorHAnsi" w:hAnsiTheme="minorHAnsi" w:cstheme="minorBidi"/>
          <w:color w:val="000000" w:themeColor="text2"/>
          <w:sz w:val="28"/>
          <w:szCs w:val="28"/>
        </w:rPr>
      </w:pPr>
      <w:r w:rsidRPr="00353CF5">
        <w:rPr>
          <w:rFonts w:asciiTheme="minorHAnsi" w:hAnsiTheme="minorHAnsi" w:cstheme="minorBidi"/>
          <w:color w:val="000000" w:themeColor="text2"/>
          <w:sz w:val="28"/>
          <w:szCs w:val="28"/>
        </w:rPr>
        <w:t xml:space="preserve">Avoid a </w:t>
      </w:r>
      <w:r w:rsidR="009C2886" w:rsidRPr="00353CF5">
        <w:rPr>
          <w:rFonts w:asciiTheme="minorHAnsi" w:hAnsiTheme="minorHAnsi" w:cstheme="minorBidi"/>
          <w:color w:val="000000" w:themeColor="text2"/>
          <w:sz w:val="28"/>
          <w:szCs w:val="28"/>
        </w:rPr>
        <w:t xml:space="preserve">rush of paperwork </w:t>
      </w:r>
      <w:r w:rsidR="005D3597">
        <w:rPr>
          <w:rFonts w:asciiTheme="minorHAnsi" w:hAnsiTheme="minorHAnsi" w:cstheme="minorBidi"/>
          <w:color w:val="000000" w:themeColor="text2"/>
          <w:sz w:val="28"/>
          <w:szCs w:val="28"/>
        </w:rPr>
        <w:t xml:space="preserve">for you </w:t>
      </w:r>
      <w:r w:rsidR="009C2886" w:rsidRPr="00353CF5">
        <w:rPr>
          <w:rFonts w:asciiTheme="minorHAnsi" w:hAnsiTheme="minorHAnsi" w:cstheme="minorBidi"/>
          <w:color w:val="000000" w:themeColor="text2"/>
          <w:sz w:val="28"/>
          <w:szCs w:val="28"/>
        </w:rPr>
        <w:t>during an already chaotic time of year</w:t>
      </w:r>
    </w:p>
    <w:p w:rsidR="00353CF5" w:rsidRDefault="00353CF5" w:rsidP="00353CF5">
      <w:pPr>
        <w:pStyle w:val="ListParagraph"/>
        <w:numPr>
          <w:ilvl w:val="0"/>
          <w:numId w:val="14"/>
        </w:numPr>
        <w:ind w:left="780"/>
        <w:jc w:val="both"/>
        <w:rPr>
          <w:rFonts w:asciiTheme="minorHAnsi" w:hAnsiTheme="minorHAnsi" w:cstheme="minorBidi"/>
          <w:color w:val="000000" w:themeColor="text2"/>
          <w:sz w:val="28"/>
          <w:szCs w:val="28"/>
        </w:rPr>
      </w:pPr>
      <w:r>
        <w:rPr>
          <w:rFonts w:asciiTheme="minorHAnsi" w:hAnsiTheme="minorHAnsi" w:cstheme="minorBidi"/>
          <w:color w:val="000000" w:themeColor="text2"/>
          <w:sz w:val="28"/>
          <w:szCs w:val="28"/>
        </w:rPr>
        <w:t>H</w:t>
      </w:r>
      <w:r w:rsidR="009C2886" w:rsidRPr="00353CF5">
        <w:rPr>
          <w:rFonts w:asciiTheme="minorHAnsi" w:hAnsiTheme="minorHAnsi" w:cstheme="minorBidi"/>
          <w:color w:val="000000" w:themeColor="text2"/>
          <w:sz w:val="28"/>
          <w:szCs w:val="28"/>
        </w:rPr>
        <w:t>opefully alleviate some of the question</w:t>
      </w:r>
      <w:r>
        <w:rPr>
          <w:rFonts w:asciiTheme="minorHAnsi" w:hAnsiTheme="minorHAnsi" w:cstheme="minorBidi"/>
          <w:color w:val="000000" w:themeColor="text2"/>
          <w:sz w:val="28"/>
          <w:szCs w:val="28"/>
        </w:rPr>
        <w:t>s</w:t>
      </w:r>
      <w:r w:rsidR="009C2886" w:rsidRPr="00353CF5">
        <w:rPr>
          <w:rFonts w:asciiTheme="minorHAnsi" w:hAnsiTheme="minorHAnsi" w:cstheme="minorBidi"/>
          <w:color w:val="000000" w:themeColor="text2"/>
          <w:sz w:val="28"/>
          <w:szCs w:val="28"/>
        </w:rPr>
        <w:t xml:space="preserve"> whether the students are in that “honeymoon phase”</w:t>
      </w:r>
    </w:p>
    <w:p w:rsidR="005007B1" w:rsidRDefault="005007B1" w:rsidP="00353CF5">
      <w:pPr>
        <w:pStyle w:val="ListParagraph"/>
        <w:numPr>
          <w:ilvl w:val="0"/>
          <w:numId w:val="14"/>
        </w:numPr>
        <w:ind w:left="780"/>
        <w:jc w:val="both"/>
        <w:rPr>
          <w:rFonts w:asciiTheme="minorHAnsi" w:hAnsiTheme="minorHAnsi" w:cstheme="minorBidi"/>
          <w:color w:val="000000" w:themeColor="text2"/>
          <w:sz w:val="28"/>
          <w:szCs w:val="28"/>
        </w:rPr>
      </w:pPr>
      <w:r>
        <w:rPr>
          <w:rFonts w:asciiTheme="minorHAnsi" w:hAnsiTheme="minorHAnsi" w:cstheme="minorBidi"/>
          <w:color w:val="000000" w:themeColor="text2"/>
          <w:sz w:val="28"/>
          <w:szCs w:val="28"/>
        </w:rPr>
        <w:t>R</w:t>
      </w:r>
      <w:r w:rsidR="009C2886" w:rsidRPr="005007B1">
        <w:rPr>
          <w:rFonts w:asciiTheme="minorHAnsi" w:hAnsiTheme="minorHAnsi" w:cstheme="minorBidi"/>
          <w:color w:val="000000" w:themeColor="text2"/>
          <w:sz w:val="28"/>
          <w:szCs w:val="28"/>
        </w:rPr>
        <w:t xml:space="preserve">emind you to keep the </w:t>
      </w:r>
      <w:proofErr w:type="spellStart"/>
      <w:r w:rsidR="009C2886" w:rsidRPr="005007B1">
        <w:rPr>
          <w:rFonts w:asciiTheme="minorHAnsi" w:hAnsiTheme="minorHAnsi" w:cstheme="minorBidi"/>
          <w:color w:val="000000" w:themeColor="text2"/>
          <w:sz w:val="28"/>
          <w:szCs w:val="28"/>
        </w:rPr>
        <w:t>para</w:t>
      </w:r>
      <w:proofErr w:type="spellEnd"/>
      <w:r w:rsidR="009C2886" w:rsidRPr="005007B1">
        <w:rPr>
          <w:rFonts w:asciiTheme="minorHAnsi" w:hAnsiTheme="minorHAnsi" w:cstheme="minorBidi"/>
          <w:color w:val="000000" w:themeColor="text2"/>
          <w:sz w:val="28"/>
          <w:szCs w:val="28"/>
        </w:rPr>
        <w:t xml:space="preserve"> informed of </w:t>
      </w:r>
      <w:r w:rsidR="00353CF5" w:rsidRPr="005007B1">
        <w:rPr>
          <w:rFonts w:asciiTheme="minorHAnsi" w:hAnsiTheme="minorHAnsi" w:cstheme="minorBidi"/>
          <w:color w:val="000000" w:themeColor="text2"/>
          <w:sz w:val="28"/>
          <w:szCs w:val="28"/>
        </w:rPr>
        <w:t xml:space="preserve">new or changes in </w:t>
      </w:r>
      <w:r w:rsidR="009C2886" w:rsidRPr="005007B1">
        <w:rPr>
          <w:rFonts w:asciiTheme="minorHAnsi" w:hAnsiTheme="minorHAnsi" w:cstheme="minorBidi"/>
          <w:color w:val="000000" w:themeColor="text2"/>
          <w:sz w:val="28"/>
          <w:szCs w:val="28"/>
        </w:rPr>
        <w:t xml:space="preserve">IEP requirements of them.  </w:t>
      </w:r>
    </w:p>
    <w:p w:rsidR="005007B1" w:rsidRPr="005007B1" w:rsidRDefault="00182C10" w:rsidP="005007B1">
      <w:pPr>
        <w:pStyle w:val="ListParagraph"/>
        <w:ind w:left="780"/>
        <w:jc w:val="both"/>
        <w:rPr>
          <w:rFonts w:asciiTheme="minorHAnsi" w:hAnsiTheme="minorHAnsi" w:cstheme="minorBidi"/>
          <w:color w:val="000000" w:themeColor="text2"/>
          <w:sz w:val="28"/>
          <w:szCs w:val="28"/>
        </w:rPr>
      </w:pPr>
      <w:r>
        <w:rPr>
          <w:rFonts w:asciiTheme="minorHAnsi" w:hAnsiTheme="minorHAnsi" w:cstheme="minorBidi"/>
          <w:color w:val="000000" w:themeColor="text2"/>
          <w:sz w:val="28"/>
          <w:szCs w:val="28"/>
        </w:rPr>
        <w:t xml:space="preserve"> </w:t>
      </w:r>
    </w:p>
    <w:p w:rsidR="005007B1" w:rsidRDefault="005007B1" w:rsidP="005007B1">
      <w:pPr>
        <w:jc w:val="both"/>
        <w:rPr>
          <w:rFonts w:asciiTheme="minorHAnsi" w:hAnsiTheme="minorHAnsi" w:cstheme="minorBidi"/>
          <w:color w:val="000000" w:themeColor="text2"/>
          <w:sz w:val="28"/>
          <w:szCs w:val="28"/>
        </w:rPr>
      </w:pPr>
      <w:r>
        <w:rPr>
          <w:rFonts w:asciiTheme="minorHAnsi" w:hAnsiTheme="minorHAnsi" w:cstheme="minorBidi"/>
          <w:color w:val="000000" w:themeColor="text2"/>
          <w:sz w:val="28"/>
          <w:szCs w:val="28"/>
        </w:rPr>
        <w:t>Additionally:</w:t>
      </w:r>
    </w:p>
    <w:p w:rsidR="005007B1" w:rsidRDefault="005007B1" w:rsidP="005007B1">
      <w:pPr>
        <w:pStyle w:val="ListParagraph"/>
        <w:numPr>
          <w:ilvl w:val="0"/>
          <w:numId w:val="15"/>
        </w:numPr>
        <w:jc w:val="both"/>
        <w:rPr>
          <w:rFonts w:asciiTheme="minorHAnsi" w:hAnsiTheme="minorHAnsi" w:cstheme="minorBidi"/>
          <w:color w:val="000000" w:themeColor="text2"/>
          <w:sz w:val="28"/>
          <w:szCs w:val="28"/>
        </w:rPr>
      </w:pPr>
      <w:r>
        <w:rPr>
          <w:rFonts w:asciiTheme="minorHAnsi" w:hAnsiTheme="minorHAnsi" w:cstheme="minorBidi"/>
          <w:color w:val="000000" w:themeColor="text2"/>
          <w:sz w:val="28"/>
          <w:szCs w:val="28"/>
        </w:rPr>
        <w:t>T</w:t>
      </w:r>
      <w:r w:rsidR="009C2886" w:rsidRPr="005007B1">
        <w:rPr>
          <w:rFonts w:asciiTheme="minorHAnsi" w:hAnsiTheme="minorHAnsi" w:cstheme="minorBidi"/>
          <w:color w:val="000000" w:themeColor="text2"/>
          <w:sz w:val="28"/>
          <w:szCs w:val="28"/>
        </w:rPr>
        <w:t xml:space="preserve">he average minutes from that time study will be used for the remainder of the current school year and for the initial months of the following school year until the student’s annual IEP comes around again. </w:t>
      </w:r>
    </w:p>
    <w:p w:rsidR="000C27A9" w:rsidRDefault="009C2886" w:rsidP="005007B1">
      <w:pPr>
        <w:pStyle w:val="ListParagraph"/>
        <w:numPr>
          <w:ilvl w:val="0"/>
          <w:numId w:val="15"/>
        </w:numPr>
        <w:jc w:val="both"/>
        <w:rPr>
          <w:rFonts w:asciiTheme="minorHAnsi" w:hAnsiTheme="minorHAnsi" w:cstheme="minorBidi"/>
          <w:color w:val="000000" w:themeColor="text2"/>
          <w:sz w:val="28"/>
          <w:szCs w:val="28"/>
        </w:rPr>
      </w:pPr>
      <w:r w:rsidRPr="005007B1">
        <w:rPr>
          <w:rFonts w:asciiTheme="minorHAnsi" w:hAnsiTheme="minorHAnsi" w:cstheme="minorBidi"/>
          <w:color w:val="000000" w:themeColor="text2"/>
          <w:sz w:val="28"/>
          <w:szCs w:val="28"/>
        </w:rPr>
        <w:t>Yes, this will mean for this school year students with IEP reviews Jan-May will have 2 time studies completed, but it will only be for this one school year.</w:t>
      </w:r>
    </w:p>
    <w:p w:rsidR="00B470D7" w:rsidRPr="005007B1" w:rsidRDefault="005007B1" w:rsidP="00FD1334">
      <w:pPr>
        <w:pStyle w:val="ListParagraph"/>
        <w:numPr>
          <w:ilvl w:val="0"/>
          <w:numId w:val="15"/>
        </w:numPr>
        <w:jc w:val="both"/>
        <w:rPr>
          <w:rFonts w:asciiTheme="minorHAnsi" w:hAnsiTheme="minorHAnsi" w:cstheme="minorBidi"/>
          <w:color w:val="000000" w:themeColor="text2"/>
          <w:sz w:val="28"/>
          <w:szCs w:val="28"/>
        </w:rPr>
      </w:pPr>
      <w:r w:rsidRPr="005007B1">
        <w:rPr>
          <w:rFonts w:asciiTheme="minorHAnsi" w:hAnsiTheme="minorHAnsi" w:cstheme="minorBidi"/>
          <w:color w:val="000000" w:themeColor="text2"/>
          <w:sz w:val="28"/>
          <w:szCs w:val="28"/>
        </w:rPr>
        <w:t>T</w:t>
      </w:r>
      <w:r w:rsidR="00FD1334" w:rsidRPr="005007B1">
        <w:rPr>
          <w:rFonts w:asciiTheme="minorHAnsi" w:hAnsiTheme="minorHAnsi" w:cstheme="minorBidi"/>
          <w:color w:val="000000" w:themeColor="text2"/>
          <w:sz w:val="28"/>
          <w:szCs w:val="28"/>
        </w:rPr>
        <w:t>his would be a great time to start a new process to be sure everything is done as required.</w:t>
      </w:r>
    </w:p>
    <w:p w:rsidR="00B470D7" w:rsidRDefault="00B470D7" w:rsidP="00FD1334">
      <w:pPr>
        <w:jc w:val="both"/>
        <w:rPr>
          <w:rFonts w:asciiTheme="minorHAnsi" w:hAnsiTheme="minorHAnsi" w:cstheme="minorBidi"/>
          <w:color w:val="000000" w:themeColor="text2"/>
          <w:sz w:val="28"/>
          <w:szCs w:val="28"/>
        </w:rPr>
      </w:pPr>
    </w:p>
    <w:p w:rsidR="00B470D7" w:rsidRDefault="00FD1334" w:rsidP="00FD1334">
      <w:pPr>
        <w:jc w:val="both"/>
        <w:rPr>
          <w:rFonts w:asciiTheme="minorHAnsi" w:hAnsiTheme="minorHAnsi" w:cstheme="minorBidi"/>
          <w:color w:val="7030A0"/>
          <w:sz w:val="28"/>
          <w:szCs w:val="28"/>
        </w:rPr>
      </w:pPr>
      <w:r>
        <w:rPr>
          <w:rFonts w:asciiTheme="minorHAnsi" w:hAnsiTheme="minorHAnsi" w:cstheme="minorBidi"/>
          <w:color w:val="7030A0"/>
          <w:sz w:val="28"/>
          <w:szCs w:val="28"/>
        </w:rPr>
        <w:t>At each yearly IEP review time:</w:t>
      </w:r>
    </w:p>
    <w:p w:rsidR="00B470D7" w:rsidRDefault="00B470D7" w:rsidP="00FD1334">
      <w:pPr>
        <w:pStyle w:val="ListParagraph"/>
        <w:numPr>
          <w:ilvl w:val="0"/>
          <w:numId w:val="3"/>
        </w:numPr>
        <w:jc w:val="both"/>
        <w:rPr>
          <w:rFonts w:asciiTheme="minorHAnsi" w:hAnsiTheme="minorHAnsi" w:cstheme="minorBidi"/>
          <w:color w:val="7030A0"/>
          <w:sz w:val="28"/>
          <w:szCs w:val="28"/>
        </w:rPr>
      </w:pPr>
      <w:r>
        <w:rPr>
          <w:rFonts w:asciiTheme="minorHAnsi" w:hAnsiTheme="minorHAnsi" w:cstheme="minorBidi"/>
          <w:color w:val="7030A0"/>
          <w:sz w:val="28"/>
          <w:szCs w:val="28"/>
        </w:rPr>
        <w:t>Give the parent</w:t>
      </w:r>
      <w:r w:rsidR="00FD1334">
        <w:rPr>
          <w:rFonts w:asciiTheme="minorHAnsi" w:hAnsiTheme="minorHAnsi" w:cstheme="minorBidi"/>
          <w:color w:val="7030A0"/>
          <w:sz w:val="28"/>
          <w:szCs w:val="28"/>
        </w:rPr>
        <w:t xml:space="preserve">/guardian </w:t>
      </w:r>
      <w:r>
        <w:rPr>
          <w:rFonts w:asciiTheme="minorHAnsi" w:hAnsiTheme="minorHAnsi" w:cstheme="minorBidi"/>
          <w:color w:val="7030A0"/>
          <w:sz w:val="28"/>
          <w:szCs w:val="28"/>
        </w:rPr>
        <w:t xml:space="preserve">their </w:t>
      </w:r>
      <w:r w:rsidR="00FD1334">
        <w:rPr>
          <w:rFonts w:asciiTheme="minorHAnsi" w:hAnsiTheme="minorHAnsi" w:cstheme="minorBidi"/>
          <w:color w:val="7030A0"/>
          <w:sz w:val="28"/>
          <w:szCs w:val="28"/>
        </w:rPr>
        <w:t>annual copy of the “Notice of Procedural Safeguards</w:t>
      </w:r>
      <w:proofErr w:type="gramStart"/>
      <w:r w:rsidR="00FD1334">
        <w:rPr>
          <w:rFonts w:asciiTheme="minorHAnsi" w:hAnsiTheme="minorHAnsi" w:cstheme="minorBidi"/>
          <w:color w:val="7030A0"/>
          <w:sz w:val="28"/>
          <w:szCs w:val="28"/>
        </w:rPr>
        <w:t>..”</w:t>
      </w:r>
      <w:proofErr w:type="gramEnd"/>
    </w:p>
    <w:p w:rsidR="00FD1334" w:rsidRDefault="00FD1334" w:rsidP="00FD1334">
      <w:pPr>
        <w:pStyle w:val="ListParagraph"/>
        <w:numPr>
          <w:ilvl w:val="0"/>
          <w:numId w:val="3"/>
        </w:numPr>
        <w:jc w:val="both"/>
        <w:rPr>
          <w:rFonts w:asciiTheme="minorHAnsi" w:hAnsiTheme="minorHAnsi" w:cstheme="minorBidi"/>
          <w:color w:val="7030A0"/>
          <w:sz w:val="28"/>
          <w:szCs w:val="28"/>
        </w:rPr>
      </w:pPr>
      <w:r>
        <w:rPr>
          <w:rFonts w:asciiTheme="minorHAnsi" w:hAnsiTheme="minorHAnsi" w:cstheme="minorBidi"/>
          <w:color w:val="7030A0"/>
          <w:sz w:val="28"/>
          <w:szCs w:val="28"/>
        </w:rPr>
        <w:t>Give the parent/guardian the parent consent to complete/sign</w:t>
      </w:r>
    </w:p>
    <w:p w:rsidR="00FD1334" w:rsidRPr="00B470D7" w:rsidRDefault="00FD1334" w:rsidP="00FD1334">
      <w:pPr>
        <w:pStyle w:val="ListParagraph"/>
        <w:numPr>
          <w:ilvl w:val="0"/>
          <w:numId w:val="3"/>
        </w:numPr>
        <w:jc w:val="both"/>
        <w:rPr>
          <w:rFonts w:asciiTheme="minorHAnsi" w:hAnsiTheme="minorHAnsi" w:cstheme="minorBidi"/>
          <w:color w:val="7030A0"/>
          <w:sz w:val="28"/>
          <w:szCs w:val="28"/>
        </w:rPr>
      </w:pPr>
      <w:r>
        <w:rPr>
          <w:rFonts w:asciiTheme="minorHAnsi" w:hAnsiTheme="minorHAnsi" w:cstheme="minorBidi"/>
          <w:color w:val="7030A0"/>
          <w:sz w:val="28"/>
          <w:szCs w:val="28"/>
        </w:rPr>
        <w:t xml:space="preserve">Have the </w:t>
      </w:r>
      <w:proofErr w:type="spellStart"/>
      <w:r>
        <w:rPr>
          <w:rFonts w:asciiTheme="minorHAnsi" w:hAnsiTheme="minorHAnsi" w:cstheme="minorBidi"/>
          <w:color w:val="7030A0"/>
          <w:sz w:val="28"/>
          <w:szCs w:val="28"/>
        </w:rPr>
        <w:t>para</w:t>
      </w:r>
      <w:proofErr w:type="spellEnd"/>
      <w:r>
        <w:rPr>
          <w:rFonts w:asciiTheme="minorHAnsi" w:hAnsiTheme="minorHAnsi" w:cstheme="minorBidi"/>
          <w:color w:val="7030A0"/>
          <w:sz w:val="28"/>
          <w:szCs w:val="28"/>
        </w:rPr>
        <w:t>(s) start a 10 day time study</w:t>
      </w:r>
      <w:r w:rsidR="005D3597">
        <w:rPr>
          <w:rFonts w:asciiTheme="minorHAnsi" w:hAnsiTheme="minorHAnsi" w:cstheme="minorBidi"/>
          <w:color w:val="7030A0"/>
          <w:sz w:val="28"/>
          <w:szCs w:val="28"/>
        </w:rPr>
        <w:t xml:space="preserve"> if the student is billable for </w:t>
      </w:r>
      <w:proofErr w:type="spellStart"/>
      <w:r w:rsidR="005D3597">
        <w:rPr>
          <w:rFonts w:asciiTheme="minorHAnsi" w:hAnsiTheme="minorHAnsi" w:cstheme="minorBidi"/>
          <w:color w:val="7030A0"/>
          <w:sz w:val="28"/>
          <w:szCs w:val="28"/>
        </w:rPr>
        <w:t>para</w:t>
      </w:r>
      <w:proofErr w:type="spellEnd"/>
      <w:r w:rsidR="005D3597">
        <w:rPr>
          <w:rFonts w:asciiTheme="minorHAnsi" w:hAnsiTheme="minorHAnsi" w:cstheme="minorBidi"/>
          <w:color w:val="7030A0"/>
          <w:sz w:val="28"/>
          <w:szCs w:val="28"/>
        </w:rPr>
        <w:t xml:space="preserve"> support</w:t>
      </w:r>
    </w:p>
    <w:p w:rsidR="000C27A9" w:rsidRDefault="000C27A9" w:rsidP="00FD1334">
      <w:pPr>
        <w:jc w:val="both"/>
        <w:rPr>
          <w:rFonts w:asciiTheme="minorHAnsi" w:hAnsiTheme="minorHAnsi" w:cstheme="minorBidi"/>
          <w:color w:val="000000" w:themeColor="text2"/>
          <w:sz w:val="28"/>
          <w:szCs w:val="28"/>
        </w:rPr>
      </w:pPr>
    </w:p>
    <w:p w:rsidR="00FD1334" w:rsidRPr="005D3597" w:rsidRDefault="00FD1334" w:rsidP="00FD1334">
      <w:pPr>
        <w:jc w:val="both"/>
        <w:rPr>
          <w:rFonts w:asciiTheme="minorHAnsi" w:hAnsiTheme="minorHAnsi" w:cstheme="minorBidi"/>
          <w:i/>
          <w:color w:val="000000" w:themeColor="text2"/>
          <w:sz w:val="24"/>
          <w:szCs w:val="24"/>
        </w:rPr>
      </w:pPr>
      <w:r w:rsidRPr="005D3597">
        <w:rPr>
          <w:rFonts w:asciiTheme="minorHAnsi" w:hAnsiTheme="minorHAnsi" w:cstheme="minorBidi"/>
          <w:i/>
          <w:color w:val="000000" w:themeColor="text2"/>
          <w:sz w:val="24"/>
          <w:szCs w:val="24"/>
        </w:rPr>
        <w:t xml:space="preserve">THANK YOU VERY MUCH FOR YOUR TIME, PAPERWORK </w:t>
      </w:r>
      <w:r w:rsidR="000259F9" w:rsidRPr="005D3597">
        <w:rPr>
          <w:rFonts w:asciiTheme="minorHAnsi" w:hAnsiTheme="minorHAnsi" w:cstheme="minorBidi"/>
          <w:i/>
          <w:color w:val="000000" w:themeColor="text2"/>
          <w:sz w:val="24"/>
          <w:szCs w:val="24"/>
        </w:rPr>
        <w:t>AND WORKING TOGETHER WITH US SO THAT WE CAN FOLLOW THROUGH WITH OUR REQUIREMENT OF SEEKING REIMBURSEMENT FROM THIRD PARTIES!</w:t>
      </w:r>
    </w:p>
    <w:p w:rsidR="000259F9" w:rsidRPr="005D3597" w:rsidRDefault="000259F9" w:rsidP="00FD1334">
      <w:pPr>
        <w:jc w:val="both"/>
        <w:rPr>
          <w:rFonts w:asciiTheme="minorHAnsi" w:hAnsiTheme="minorHAnsi" w:cstheme="minorBidi"/>
          <w:i/>
          <w:color w:val="000000" w:themeColor="text2"/>
          <w:sz w:val="24"/>
          <w:szCs w:val="24"/>
        </w:rPr>
      </w:pPr>
    </w:p>
    <w:p w:rsidR="005D3597" w:rsidRDefault="000259F9" w:rsidP="00FD1334">
      <w:pPr>
        <w:jc w:val="both"/>
        <w:rPr>
          <w:rFonts w:asciiTheme="minorHAnsi" w:hAnsiTheme="minorHAnsi" w:cstheme="minorBidi"/>
          <w:i/>
          <w:color w:val="000000" w:themeColor="text2"/>
          <w:sz w:val="24"/>
          <w:szCs w:val="24"/>
        </w:rPr>
      </w:pPr>
      <w:r w:rsidRPr="005D3597">
        <w:rPr>
          <w:rFonts w:asciiTheme="minorHAnsi" w:hAnsiTheme="minorHAnsi" w:cstheme="minorBidi"/>
          <w:i/>
          <w:color w:val="000000" w:themeColor="text2"/>
          <w:sz w:val="24"/>
          <w:szCs w:val="24"/>
        </w:rPr>
        <w:t>Shelley Junkermeier</w:t>
      </w:r>
    </w:p>
    <w:p w:rsidR="000259F9" w:rsidRPr="005D3597" w:rsidRDefault="000259F9" w:rsidP="00FD1334">
      <w:pPr>
        <w:jc w:val="both"/>
        <w:rPr>
          <w:rFonts w:asciiTheme="minorHAnsi" w:hAnsiTheme="minorHAnsi" w:cstheme="minorBidi"/>
          <w:i/>
          <w:color w:val="000000" w:themeColor="text2"/>
          <w:sz w:val="24"/>
          <w:szCs w:val="24"/>
        </w:rPr>
      </w:pPr>
      <w:r w:rsidRPr="005D3597">
        <w:rPr>
          <w:rFonts w:asciiTheme="minorHAnsi" w:hAnsiTheme="minorHAnsi" w:cstheme="minorBidi"/>
          <w:i/>
          <w:color w:val="000000" w:themeColor="text2"/>
          <w:sz w:val="24"/>
          <w:szCs w:val="24"/>
        </w:rPr>
        <w:t>Third Party Billing Coordinator</w:t>
      </w:r>
    </w:p>
    <w:sectPr w:rsidR="000259F9" w:rsidRPr="005D3597" w:rsidSect="005D3597">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006"/>
    <w:multiLevelType w:val="hybridMultilevel"/>
    <w:tmpl w:val="0426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F7488"/>
    <w:multiLevelType w:val="hybridMultilevel"/>
    <w:tmpl w:val="9EBAC784"/>
    <w:lvl w:ilvl="0" w:tplc="31A4CBF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1E224C"/>
    <w:multiLevelType w:val="hybridMultilevel"/>
    <w:tmpl w:val="04A8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F75D7"/>
    <w:multiLevelType w:val="hybridMultilevel"/>
    <w:tmpl w:val="0CB6DD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26F52E0B"/>
    <w:multiLevelType w:val="hybridMultilevel"/>
    <w:tmpl w:val="3D0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E3B5E"/>
    <w:multiLevelType w:val="hybridMultilevel"/>
    <w:tmpl w:val="6DB8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65ACB"/>
    <w:multiLevelType w:val="hybridMultilevel"/>
    <w:tmpl w:val="AFAA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872D5"/>
    <w:multiLevelType w:val="hybridMultilevel"/>
    <w:tmpl w:val="AC1EA8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DDC49A8"/>
    <w:multiLevelType w:val="hybridMultilevel"/>
    <w:tmpl w:val="EF24F5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0756F46"/>
    <w:multiLevelType w:val="hybridMultilevel"/>
    <w:tmpl w:val="2C82D7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E6354CD"/>
    <w:multiLevelType w:val="hybridMultilevel"/>
    <w:tmpl w:val="0062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D0FF9"/>
    <w:multiLevelType w:val="hybridMultilevel"/>
    <w:tmpl w:val="D53A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54A32"/>
    <w:multiLevelType w:val="hybridMultilevel"/>
    <w:tmpl w:val="D1460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7"/>
  </w:num>
  <w:num w:numId="6">
    <w:abstractNumId w:val="3"/>
  </w:num>
  <w:num w:numId="7">
    <w:abstractNumId w:val="4"/>
  </w:num>
  <w:num w:numId="8">
    <w:abstractNumId w:val="2"/>
  </w:num>
  <w:num w:numId="9">
    <w:abstractNumId w:val="5"/>
  </w:num>
  <w:num w:numId="10">
    <w:abstractNumId w:val="0"/>
  </w:num>
  <w:num w:numId="11">
    <w:abstractNumId w:val="6"/>
  </w:num>
  <w:num w:numId="12">
    <w:abstractNumId w:val="10"/>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A9"/>
    <w:rsid w:val="000259F9"/>
    <w:rsid w:val="000C27A9"/>
    <w:rsid w:val="00120CA9"/>
    <w:rsid w:val="00182C10"/>
    <w:rsid w:val="00186047"/>
    <w:rsid w:val="00353CF5"/>
    <w:rsid w:val="00436332"/>
    <w:rsid w:val="004F75A4"/>
    <w:rsid w:val="005007B1"/>
    <w:rsid w:val="005D3597"/>
    <w:rsid w:val="0063787A"/>
    <w:rsid w:val="00754042"/>
    <w:rsid w:val="0098681B"/>
    <w:rsid w:val="009C2886"/>
    <w:rsid w:val="00A35E77"/>
    <w:rsid w:val="00B470D7"/>
    <w:rsid w:val="00E00333"/>
    <w:rsid w:val="00FD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7A9"/>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7A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7A9"/>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7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1142</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Junkermeier</dc:creator>
  <cp:lastModifiedBy>Sarah Mittelstadt</cp:lastModifiedBy>
  <cp:revision>3</cp:revision>
  <dcterms:created xsi:type="dcterms:W3CDTF">2012-11-06T21:43:00Z</dcterms:created>
  <dcterms:modified xsi:type="dcterms:W3CDTF">2012-11-06T21:57:00Z</dcterms:modified>
</cp:coreProperties>
</file>