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EB1A8" w14:textId="0ED8D110" w:rsidR="0020573A" w:rsidRDefault="0020573A" w:rsidP="00014A6D">
      <w:pPr>
        <w:rPr>
          <w:rFonts w:ascii="Century Gothic" w:hAnsi="Century Gothic"/>
          <w:sz w:val="40"/>
          <w:szCs w:val="40"/>
        </w:rPr>
      </w:pPr>
      <w:bookmarkStart w:id="0" w:name="_GoBack"/>
      <w:bookmarkEnd w:id="0"/>
      <w:r w:rsidRPr="0020573A">
        <w:rPr>
          <w:noProof/>
        </w:rPr>
        <w:drawing>
          <wp:inline distT="0" distB="0" distL="0" distR="0" wp14:anchorId="30766307" wp14:editId="48C1C10F">
            <wp:extent cx="40957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95750" cy="990600"/>
                    </a:xfrm>
                    <a:prstGeom prst="rect">
                      <a:avLst/>
                    </a:prstGeom>
                  </pic:spPr>
                </pic:pic>
              </a:graphicData>
            </a:graphic>
          </wp:inline>
        </w:drawing>
      </w:r>
    </w:p>
    <w:p w14:paraId="5FB42C69" w14:textId="73A44CC0" w:rsidR="00B5570B" w:rsidRDefault="0016037F">
      <w:pPr>
        <w:rPr>
          <w:rFonts w:ascii="Century Gothic" w:hAnsi="Century Gothic"/>
          <w:i/>
          <w:iCs/>
          <w:sz w:val="40"/>
          <w:szCs w:val="40"/>
        </w:rPr>
      </w:pPr>
      <w:r w:rsidRPr="00ED6967">
        <w:rPr>
          <w:rFonts w:ascii="Century Gothic" w:hAnsi="Century Gothic"/>
          <w:sz w:val="40"/>
          <w:szCs w:val="40"/>
        </w:rPr>
        <w:t xml:space="preserve">Teacher’s Guide to PACER Center’s </w:t>
      </w:r>
      <w:r w:rsidRPr="00ED6967">
        <w:rPr>
          <w:rFonts w:ascii="Century Gothic" w:hAnsi="Century Gothic"/>
          <w:i/>
          <w:iCs/>
          <w:sz w:val="40"/>
          <w:szCs w:val="40"/>
        </w:rPr>
        <w:t>Webinars for Transition-Age Students</w:t>
      </w:r>
    </w:p>
    <w:p w14:paraId="1B5ED401" w14:textId="77777777" w:rsidR="004103BB" w:rsidRDefault="004103BB">
      <w:pPr>
        <w:rPr>
          <w:rFonts w:ascii="Century Gothic" w:hAnsi="Century Gothic"/>
          <w:b/>
          <w:bCs/>
          <w:sz w:val="32"/>
          <w:szCs w:val="32"/>
        </w:rPr>
      </w:pPr>
    </w:p>
    <w:p w14:paraId="01215046" w14:textId="29EA44D1" w:rsidR="004103BB" w:rsidRDefault="004103BB">
      <w:pPr>
        <w:rPr>
          <w:rFonts w:ascii="Century Gothic" w:hAnsi="Century Gothic"/>
          <w:b/>
          <w:bCs/>
          <w:sz w:val="32"/>
          <w:szCs w:val="32"/>
        </w:rPr>
      </w:pPr>
      <w:r>
        <w:rPr>
          <w:rFonts w:ascii="Century Gothic" w:hAnsi="Century Gothic"/>
          <w:b/>
          <w:bCs/>
          <w:sz w:val="32"/>
          <w:szCs w:val="32"/>
        </w:rPr>
        <w:t>Introduction</w:t>
      </w:r>
    </w:p>
    <w:p w14:paraId="5B1E0673" w14:textId="34F38C8D" w:rsidR="004103BB" w:rsidRDefault="00A6675B">
      <w:pPr>
        <w:rPr>
          <w:rFonts w:ascii="Century Gothic" w:hAnsi="Century Gothic"/>
          <w:i/>
          <w:iCs/>
          <w:color w:val="000000"/>
          <w:sz w:val="24"/>
          <w:szCs w:val="24"/>
          <w:shd w:val="clear" w:color="auto" w:fill="FFFFFF"/>
        </w:rPr>
      </w:pPr>
      <w:r>
        <w:rPr>
          <w:rFonts w:ascii="Century Gothic" w:hAnsi="Century Gothic"/>
          <w:sz w:val="24"/>
          <w:szCs w:val="24"/>
        </w:rPr>
        <w:t>P</w:t>
      </w:r>
      <w:r w:rsidR="009010D4">
        <w:rPr>
          <w:rFonts w:ascii="Century Gothic" w:hAnsi="Century Gothic"/>
          <w:sz w:val="24"/>
          <w:szCs w:val="24"/>
        </w:rPr>
        <w:t xml:space="preserve">ACER Center is </w:t>
      </w:r>
      <w:r w:rsidR="006652B8">
        <w:rPr>
          <w:rFonts w:ascii="Century Gothic" w:hAnsi="Century Gothic"/>
          <w:sz w:val="24"/>
          <w:szCs w:val="24"/>
        </w:rPr>
        <w:t>excited to share with you a brand-new resource</w:t>
      </w:r>
      <w:r w:rsidR="00CE4716">
        <w:rPr>
          <w:rFonts w:ascii="Century Gothic" w:hAnsi="Century Gothic"/>
          <w:sz w:val="24"/>
          <w:szCs w:val="24"/>
        </w:rPr>
        <w:t xml:space="preserve"> we’ve developed</w:t>
      </w:r>
      <w:r w:rsidR="006652B8" w:rsidRPr="00CE4716">
        <w:rPr>
          <w:rFonts w:ascii="Century Gothic" w:hAnsi="Century Gothic"/>
          <w:sz w:val="24"/>
          <w:szCs w:val="24"/>
        </w:rPr>
        <w:t>:</w:t>
      </w:r>
      <w:r w:rsidR="00CE4716" w:rsidRPr="00CE4716">
        <w:rPr>
          <w:rFonts w:ascii="Century Gothic" w:hAnsi="Century Gothic"/>
          <w:sz w:val="24"/>
          <w:szCs w:val="24"/>
        </w:rPr>
        <w:t xml:space="preserve"> </w:t>
      </w:r>
      <w:r w:rsidR="00CE4716" w:rsidRPr="00CE4716">
        <w:rPr>
          <w:rFonts w:ascii="Century Gothic" w:hAnsi="Century Gothic"/>
          <w:i/>
          <w:iCs/>
          <w:color w:val="000000"/>
          <w:sz w:val="24"/>
          <w:szCs w:val="24"/>
          <w:shd w:val="clear" w:color="auto" w:fill="FFFFFF"/>
        </w:rPr>
        <w:t>Webinars for Transition-Age Students.</w:t>
      </w:r>
    </w:p>
    <w:p w14:paraId="2DB5C03E" w14:textId="5470EB33" w:rsidR="005C234C" w:rsidRPr="005C234C" w:rsidRDefault="005C234C" w:rsidP="005C234C">
      <w:pPr>
        <w:rPr>
          <w:rFonts w:ascii="Century Gothic" w:hAnsi="Century Gothic"/>
          <w:sz w:val="24"/>
          <w:szCs w:val="24"/>
        </w:rPr>
      </w:pPr>
      <w:r w:rsidRPr="005C234C">
        <w:rPr>
          <w:rFonts w:ascii="Century Gothic" w:hAnsi="Century Gothic"/>
          <w:sz w:val="24"/>
          <w:szCs w:val="24"/>
        </w:rPr>
        <w:t xml:space="preserve">Each webinar focuses on a specific topic.  The total running time for all 3 webinars is about an hour, but </w:t>
      </w:r>
      <w:r w:rsidR="00597ED6">
        <w:rPr>
          <w:rFonts w:ascii="Century Gothic" w:hAnsi="Century Gothic"/>
          <w:sz w:val="24"/>
          <w:szCs w:val="24"/>
        </w:rPr>
        <w:t xml:space="preserve">you </w:t>
      </w:r>
      <w:r w:rsidRPr="005C234C">
        <w:rPr>
          <w:rFonts w:ascii="Century Gothic" w:hAnsi="Century Gothic"/>
          <w:sz w:val="24"/>
          <w:szCs w:val="24"/>
        </w:rPr>
        <w:t xml:space="preserve">have complete control over pacing viewing times in </w:t>
      </w:r>
      <w:r w:rsidR="00597ED6">
        <w:rPr>
          <w:rFonts w:ascii="Century Gothic" w:hAnsi="Century Gothic"/>
          <w:sz w:val="24"/>
          <w:szCs w:val="24"/>
        </w:rPr>
        <w:t>your own</w:t>
      </w:r>
      <w:r w:rsidRPr="005C234C">
        <w:rPr>
          <w:rFonts w:ascii="Century Gothic" w:hAnsi="Century Gothic"/>
          <w:sz w:val="24"/>
          <w:szCs w:val="24"/>
        </w:rPr>
        <w:t xml:space="preserve"> classroom and using the resources in th</w:t>
      </w:r>
      <w:r w:rsidR="00597ED6">
        <w:rPr>
          <w:rFonts w:ascii="Century Gothic" w:hAnsi="Century Gothic"/>
          <w:sz w:val="24"/>
          <w:szCs w:val="24"/>
        </w:rPr>
        <w:t xml:space="preserve">is guide </w:t>
      </w:r>
      <w:r w:rsidRPr="005C234C">
        <w:rPr>
          <w:rFonts w:ascii="Century Gothic" w:hAnsi="Century Gothic"/>
          <w:sz w:val="24"/>
          <w:szCs w:val="24"/>
        </w:rPr>
        <w:t xml:space="preserve">to enhance </w:t>
      </w:r>
      <w:r w:rsidR="00597ED6">
        <w:rPr>
          <w:rFonts w:ascii="Century Gothic" w:hAnsi="Century Gothic"/>
          <w:sz w:val="24"/>
          <w:szCs w:val="24"/>
        </w:rPr>
        <w:t xml:space="preserve">your </w:t>
      </w:r>
      <w:r w:rsidRPr="005C234C">
        <w:rPr>
          <w:rFonts w:ascii="Century Gothic" w:hAnsi="Century Gothic"/>
          <w:sz w:val="24"/>
          <w:szCs w:val="24"/>
        </w:rPr>
        <w:t>students' experience with the information in each webinar:</w:t>
      </w:r>
    </w:p>
    <w:p w14:paraId="0BC9AE4B" w14:textId="77777777" w:rsidR="005C234C" w:rsidRPr="00A4569C" w:rsidRDefault="005C234C" w:rsidP="00A4569C">
      <w:pPr>
        <w:pStyle w:val="ListParagraph"/>
        <w:numPr>
          <w:ilvl w:val="0"/>
          <w:numId w:val="6"/>
        </w:numPr>
        <w:rPr>
          <w:rFonts w:ascii="Century Gothic" w:hAnsi="Century Gothic"/>
          <w:sz w:val="24"/>
          <w:szCs w:val="24"/>
        </w:rPr>
      </w:pPr>
      <w:r w:rsidRPr="00A4569C">
        <w:rPr>
          <w:rFonts w:ascii="Century Gothic" w:hAnsi="Century Gothic"/>
          <w:sz w:val="24"/>
          <w:szCs w:val="24"/>
        </w:rPr>
        <w:t>Webinar 1 - Laws that Help You Transition to Adulthood</w:t>
      </w:r>
    </w:p>
    <w:p w14:paraId="533017E3" w14:textId="77777777" w:rsidR="005C234C" w:rsidRPr="00A4569C" w:rsidRDefault="005C234C" w:rsidP="00A4569C">
      <w:pPr>
        <w:pStyle w:val="ListParagraph"/>
        <w:numPr>
          <w:ilvl w:val="0"/>
          <w:numId w:val="6"/>
        </w:numPr>
        <w:rPr>
          <w:rFonts w:ascii="Century Gothic" w:hAnsi="Century Gothic"/>
          <w:sz w:val="24"/>
          <w:szCs w:val="24"/>
        </w:rPr>
      </w:pPr>
      <w:r w:rsidRPr="00A4569C">
        <w:rPr>
          <w:rFonts w:ascii="Century Gothic" w:hAnsi="Century Gothic"/>
          <w:sz w:val="24"/>
          <w:szCs w:val="24"/>
        </w:rPr>
        <w:t>Webinar 2 - You &amp; Your IEP</w:t>
      </w:r>
    </w:p>
    <w:p w14:paraId="7E63CDD8" w14:textId="7711327B" w:rsidR="005D19BA" w:rsidRPr="00A4569C" w:rsidRDefault="005C234C" w:rsidP="00A4569C">
      <w:pPr>
        <w:pStyle w:val="ListParagraph"/>
        <w:numPr>
          <w:ilvl w:val="0"/>
          <w:numId w:val="6"/>
        </w:numPr>
        <w:rPr>
          <w:rFonts w:ascii="Century Gothic" w:hAnsi="Century Gothic"/>
          <w:sz w:val="24"/>
          <w:szCs w:val="24"/>
        </w:rPr>
      </w:pPr>
      <w:r w:rsidRPr="00A4569C">
        <w:rPr>
          <w:rFonts w:ascii="Century Gothic" w:hAnsi="Century Gothic"/>
          <w:sz w:val="24"/>
          <w:szCs w:val="24"/>
        </w:rPr>
        <w:t>Webinar 3 - Self-Advocacy Tools You Can Use</w:t>
      </w:r>
    </w:p>
    <w:p w14:paraId="29E78C6F" w14:textId="6840F501" w:rsidR="00014A6D" w:rsidRDefault="00597ED6">
      <w:pPr>
        <w:rPr>
          <w:rFonts w:ascii="Century Gothic" w:hAnsi="Century Gothic"/>
          <w:sz w:val="24"/>
          <w:szCs w:val="24"/>
        </w:rPr>
      </w:pPr>
      <w:r>
        <w:rPr>
          <w:rFonts w:ascii="Century Gothic" w:hAnsi="Century Gothic"/>
          <w:sz w:val="24"/>
          <w:szCs w:val="24"/>
        </w:rPr>
        <w:t>This guide is intended to function as a menu of resources</w:t>
      </w:r>
      <w:r w:rsidR="002F164F">
        <w:rPr>
          <w:rFonts w:ascii="Century Gothic" w:hAnsi="Century Gothic"/>
          <w:sz w:val="24"/>
          <w:szCs w:val="24"/>
        </w:rPr>
        <w:t xml:space="preserve"> from which you can choose the ones that best support your students’ unique needs</w:t>
      </w:r>
      <w:r w:rsidR="00A4569C">
        <w:rPr>
          <w:rFonts w:ascii="Century Gothic" w:hAnsi="Century Gothic"/>
          <w:sz w:val="24"/>
          <w:szCs w:val="24"/>
        </w:rPr>
        <w:t xml:space="preserve">, </w:t>
      </w:r>
      <w:r w:rsidR="00A64F2B">
        <w:rPr>
          <w:rFonts w:ascii="Century Gothic" w:hAnsi="Century Gothic"/>
          <w:sz w:val="24"/>
          <w:szCs w:val="24"/>
        </w:rPr>
        <w:t xml:space="preserve">echo </w:t>
      </w:r>
      <w:r w:rsidR="00A5257A">
        <w:rPr>
          <w:rFonts w:ascii="Century Gothic" w:hAnsi="Century Gothic"/>
          <w:sz w:val="24"/>
          <w:szCs w:val="24"/>
        </w:rPr>
        <w:t xml:space="preserve">the </w:t>
      </w:r>
      <w:r w:rsidR="006A6115">
        <w:rPr>
          <w:rFonts w:ascii="Century Gothic" w:hAnsi="Century Gothic"/>
          <w:sz w:val="24"/>
          <w:szCs w:val="24"/>
        </w:rPr>
        <w:t xml:space="preserve">particular </w:t>
      </w:r>
      <w:r w:rsidR="00A5257A">
        <w:rPr>
          <w:rFonts w:ascii="Century Gothic" w:hAnsi="Century Gothic"/>
          <w:sz w:val="24"/>
          <w:szCs w:val="24"/>
        </w:rPr>
        <w:t xml:space="preserve">transition topics that are most relevant to </w:t>
      </w:r>
      <w:r w:rsidR="00422AB8">
        <w:rPr>
          <w:rFonts w:ascii="Century Gothic" w:hAnsi="Century Gothic"/>
          <w:sz w:val="24"/>
          <w:szCs w:val="24"/>
        </w:rPr>
        <w:t xml:space="preserve">your classroom, </w:t>
      </w:r>
      <w:r w:rsidR="00F555DA">
        <w:rPr>
          <w:rFonts w:ascii="Century Gothic" w:hAnsi="Century Gothic"/>
          <w:sz w:val="24"/>
          <w:szCs w:val="24"/>
        </w:rPr>
        <w:t xml:space="preserve">spark the conversations that will </w:t>
      </w:r>
      <w:r w:rsidR="00A05CA1">
        <w:rPr>
          <w:rFonts w:ascii="Century Gothic" w:hAnsi="Century Gothic"/>
          <w:sz w:val="24"/>
          <w:szCs w:val="24"/>
        </w:rPr>
        <w:t xml:space="preserve">answer your students’ burning questions about their </w:t>
      </w:r>
      <w:r w:rsidR="0094496E">
        <w:rPr>
          <w:rFonts w:ascii="Century Gothic" w:hAnsi="Century Gothic"/>
          <w:sz w:val="24"/>
          <w:szCs w:val="24"/>
        </w:rPr>
        <w:t xml:space="preserve">own transition to adulthood, and </w:t>
      </w:r>
      <w:r w:rsidR="00ED52B8">
        <w:rPr>
          <w:rFonts w:ascii="Century Gothic" w:hAnsi="Century Gothic"/>
          <w:sz w:val="24"/>
          <w:szCs w:val="24"/>
        </w:rPr>
        <w:t xml:space="preserve">give them the courage to </w:t>
      </w:r>
      <w:r w:rsidR="0094496E">
        <w:rPr>
          <w:rFonts w:ascii="Century Gothic" w:hAnsi="Century Gothic"/>
          <w:sz w:val="24"/>
          <w:szCs w:val="24"/>
        </w:rPr>
        <w:t>speak for themselves</w:t>
      </w:r>
      <w:r w:rsidR="00ED52B8">
        <w:rPr>
          <w:rFonts w:ascii="Century Gothic" w:hAnsi="Century Gothic"/>
          <w:sz w:val="24"/>
          <w:szCs w:val="24"/>
        </w:rPr>
        <w:t>.</w:t>
      </w:r>
    </w:p>
    <w:p w14:paraId="2DB8D5DE" w14:textId="6D9CD0C8" w:rsidR="007813A8" w:rsidRPr="00F85C19" w:rsidRDefault="007813A8" w:rsidP="007813A8">
      <w:pPr>
        <w:pStyle w:val="ListParagraph"/>
        <w:ind w:left="0"/>
        <w:rPr>
          <w:rFonts w:ascii="Century Gothic" w:hAnsi="Century Gothic"/>
          <w:sz w:val="24"/>
          <w:szCs w:val="24"/>
        </w:rPr>
      </w:pPr>
      <w:r w:rsidRPr="00F85C19">
        <w:rPr>
          <w:rFonts w:ascii="Century Gothic" w:hAnsi="Century Gothic"/>
          <w:sz w:val="24"/>
          <w:szCs w:val="24"/>
        </w:rPr>
        <w:t xml:space="preserve">The entire playlist of PACER Center’s </w:t>
      </w:r>
      <w:r w:rsidRPr="00D13C77">
        <w:rPr>
          <w:rFonts w:ascii="Century Gothic" w:hAnsi="Century Gothic"/>
          <w:i/>
          <w:iCs/>
          <w:sz w:val="24"/>
          <w:szCs w:val="24"/>
        </w:rPr>
        <w:t xml:space="preserve">Webinars for Transition-Age Students </w:t>
      </w:r>
      <w:r w:rsidRPr="00F85C19">
        <w:rPr>
          <w:rFonts w:ascii="Century Gothic" w:hAnsi="Century Gothic"/>
          <w:sz w:val="24"/>
          <w:szCs w:val="24"/>
        </w:rPr>
        <w:t>is available here</w:t>
      </w:r>
      <w:r w:rsidR="00051DAE">
        <w:rPr>
          <w:rFonts w:ascii="Century Gothic" w:hAnsi="Century Gothic"/>
          <w:sz w:val="24"/>
          <w:szCs w:val="24"/>
        </w:rPr>
        <w:t>, and a link to each webinar is also included in the pages that follow</w:t>
      </w:r>
      <w:r w:rsidRPr="00F85C19">
        <w:rPr>
          <w:rFonts w:ascii="Century Gothic" w:hAnsi="Century Gothic"/>
          <w:sz w:val="24"/>
          <w:szCs w:val="24"/>
        </w:rPr>
        <w:t>:</w:t>
      </w:r>
    </w:p>
    <w:p w14:paraId="26F16D82" w14:textId="77777777" w:rsidR="007813A8" w:rsidRDefault="002247CD" w:rsidP="007813A8">
      <w:pPr>
        <w:shd w:val="clear" w:color="auto" w:fill="FFFFFF"/>
        <w:spacing w:after="0" w:line="240" w:lineRule="auto"/>
        <w:ind w:left="720"/>
        <w:textAlignment w:val="baseline"/>
        <w:rPr>
          <w:rFonts w:ascii="Century Gothic" w:eastAsia="Times New Roman" w:hAnsi="Century Gothic" w:cs="Calibri"/>
          <w:color w:val="0000FF"/>
          <w:sz w:val="24"/>
          <w:szCs w:val="24"/>
          <w:u w:val="single"/>
          <w:bdr w:val="none" w:sz="0" w:space="0" w:color="auto" w:frame="1"/>
        </w:rPr>
      </w:pPr>
      <w:hyperlink r:id="rId6" w:tgtFrame="_blank" w:history="1">
        <w:r w:rsidR="007813A8" w:rsidRPr="00F85C19">
          <w:rPr>
            <w:rFonts w:ascii="Century Gothic" w:eastAsia="Times New Roman" w:hAnsi="Century Gothic" w:cs="Calibri"/>
            <w:color w:val="0000FF"/>
            <w:sz w:val="24"/>
            <w:szCs w:val="24"/>
            <w:u w:val="single"/>
            <w:bdr w:val="none" w:sz="0" w:space="0" w:color="auto" w:frame="1"/>
          </w:rPr>
          <w:t>https://www.youtube.com/watch?v=E1TUfOjdLFw&amp;list=PLMe9zDtTPTVfSx-D_-O23pQpLRBTws0vQ</w:t>
        </w:r>
      </w:hyperlink>
    </w:p>
    <w:p w14:paraId="1702CF1F" w14:textId="77777777" w:rsidR="007813A8" w:rsidRDefault="007813A8" w:rsidP="007813A8">
      <w:pPr>
        <w:shd w:val="clear" w:color="auto" w:fill="FFFFFF"/>
        <w:spacing w:after="0" w:line="240" w:lineRule="auto"/>
        <w:ind w:left="720"/>
        <w:textAlignment w:val="baseline"/>
        <w:rPr>
          <w:rFonts w:ascii="Century Gothic" w:eastAsia="Times New Roman" w:hAnsi="Century Gothic" w:cs="Calibri"/>
          <w:color w:val="0000FF"/>
          <w:sz w:val="24"/>
          <w:szCs w:val="24"/>
          <w:u w:val="single"/>
          <w:bdr w:val="none" w:sz="0" w:space="0" w:color="auto" w:frame="1"/>
        </w:rPr>
      </w:pPr>
    </w:p>
    <w:p w14:paraId="61D0A942" w14:textId="31AB3EB1" w:rsidR="0090067B" w:rsidRDefault="007813A8" w:rsidP="007813A8">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sidRPr="00E33E80">
        <w:rPr>
          <w:rFonts w:ascii="Century Gothic" w:eastAsia="Times New Roman" w:hAnsi="Century Gothic" w:cs="Calibri"/>
          <w:color w:val="000000"/>
          <w:sz w:val="24"/>
          <w:szCs w:val="24"/>
          <w:bdr w:val="none" w:sz="0" w:space="0" w:color="auto" w:frame="1"/>
        </w:rPr>
        <w:t>We hope this new resource is valuable to you as you accompany the transition-age students in your classrooms on their individual journeys to adulthood.</w:t>
      </w:r>
    </w:p>
    <w:p w14:paraId="1190DF2D" w14:textId="77777777" w:rsidR="0090067B" w:rsidRDefault="0090067B">
      <w:pPr>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br w:type="page"/>
      </w:r>
    </w:p>
    <w:p w14:paraId="0303D891" w14:textId="0B9BCAE2" w:rsidR="00A63A01" w:rsidRPr="00014A6D" w:rsidRDefault="00A63A01">
      <w:pPr>
        <w:rPr>
          <w:rFonts w:ascii="Century Gothic" w:hAnsi="Century Gothic"/>
          <w:b/>
          <w:bCs/>
          <w:sz w:val="32"/>
          <w:szCs w:val="32"/>
        </w:rPr>
      </w:pPr>
      <w:r w:rsidRPr="00014A6D">
        <w:rPr>
          <w:rFonts w:ascii="Century Gothic" w:hAnsi="Century Gothic"/>
          <w:b/>
          <w:bCs/>
          <w:sz w:val="32"/>
          <w:szCs w:val="32"/>
        </w:rPr>
        <w:lastRenderedPageBreak/>
        <w:t>Warm-up activity</w:t>
      </w:r>
    </w:p>
    <w:p w14:paraId="2DBD6D73" w14:textId="3672B7FE" w:rsidR="00B238A3" w:rsidRPr="00B238A3" w:rsidRDefault="00363283">
      <w:pPr>
        <w:rPr>
          <w:rFonts w:ascii="Century Gothic" w:hAnsi="Century Gothic"/>
          <w:sz w:val="24"/>
          <w:szCs w:val="24"/>
          <w:u w:val="single"/>
        </w:rPr>
      </w:pPr>
      <w:r w:rsidRPr="00B238A3">
        <w:rPr>
          <w:rFonts w:ascii="Century Gothic" w:hAnsi="Century Gothic"/>
          <w:sz w:val="24"/>
          <w:szCs w:val="24"/>
          <w:u w:val="single"/>
        </w:rPr>
        <w:t>Materials required</w:t>
      </w:r>
    </w:p>
    <w:p w14:paraId="72C2E6C3" w14:textId="7C784A0A" w:rsidR="00363283" w:rsidRPr="00A9003A" w:rsidRDefault="00F04CB6">
      <w:pPr>
        <w:rPr>
          <w:rFonts w:ascii="Century Gothic" w:hAnsi="Century Gothic"/>
          <w:sz w:val="24"/>
          <w:szCs w:val="24"/>
        </w:rPr>
      </w:pPr>
      <w:r w:rsidRPr="00A9003A">
        <w:rPr>
          <w:rFonts w:ascii="Century Gothic" w:hAnsi="Century Gothic"/>
          <w:sz w:val="24"/>
          <w:szCs w:val="24"/>
        </w:rPr>
        <w:t>Tran</w:t>
      </w:r>
      <w:r w:rsidR="00363283" w:rsidRPr="00A9003A">
        <w:rPr>
          <w:rFonts w:ascii="Century Gothic" w:hAnsi="Century Gothic"/>
          <w:sz w:val="24"/>
          <w:szCs w:val="24"/>
        </w:rPr>
        <w:t>sition Trek</w:t>
      </w:r>
      <w:r w:rsidR="008B33D5" w:rsidRPr="00A9003A">
        <w:rPr>
          <w:rFonts w:ascii="Century Gothic" w:hAnsi="Century Gothic"/>
          <w:sz w:val="24"/>
          <w:szCs w:val="24"/>
        </w:rPr>
        <w:t>: A Game for Planning Life after</w:t>
      </w:r>
      <w:r w:rsidR="000333A1" w:rsidRPr="00A9003A">
        <w:rPr>
          <w:rFonts w:ascii="Century Gothic" w:hAnsi="Century Gothic"/>
          <w:sz w:val="24"/>
          <w:szCs w:val="24"/>
        </w:rPr>
        <w:t xml:space="preserve"> High School for Youth with Disabilities</w:t>
      </w:r>
      <w:r w:rsidR="003D3A1B" w:rsidRPr="00A9003A">
        <w:rPr>
          <w:rFonts w:ascii="Century Gothic" w:hAnsi="Century Gothic"/>
          <w:sz w:val="24"/>
          <w:szCs w:val="24"/>
        </w:rPr>
        <w:t xml:space="preserve"> *</w:t>
      </w:r>
    </w:p>
    <w:p w14:paraId="34FA9DD9" w14:textId="77777777" w:rsidR="00B238A3" w:rsidRPr="00B238A3" w:rsidRDefault="00284E1A">
      <w:pPr>
        <w:rPr>
          <w:rFonts w:ascii="Century Gothic" w:hAnsi="Century Gothic"/>
          <w:sz w:val="24"/>
          <w:szCs w:val="24"/>
          <w:u w:val="single"/>
        </w:rPr>
      </w:pPr>
      <w:r w:rsidRPr="00B238A3">
        <w:rPr>
          <w:rFonts w:ascii="Century Gothic" w:hAnsi="Century Gothic"/>
          <w:sz w:val="24"/>
          <w:szCs w:val="24"/>
          <w:u w:val="single"/>
        </w:rPr>
        <w:t>Time required</w:t>
      </w:r>
    </w:p>
    <w:p w14:paraId="003D0CE7" w14:textId="34C1D87E" w:rsidR="000333A1" w:rsidRPr="00A9003A" w:rsidRDefault="00836BEA">
      <w:pPr>
        <w:rPr>
          <w:rFonts w:ascii="Century Gothic" w:hAnsi="Century Gothic"/>
          <w:sz w:val="24"/>
          <w:szCs w:val="24"/>
        </w:rPr>
      </w:pPr>
      <w:r>
        <w:rPr>
          <w:rFonts w:ascii="Century Gothic" w:hAnsi="Century Gothic"/>
          <w:sz w:val="24"/>
          <w:szCs w:val="24"/>
        </w:rPr>
        <w:t>T</w:t>
      </w:r>
      <w:r w:rsidR="00CB6D6D" w:rsidRPr="00A9003A">
        <w:rPr>
          <w:rFonts w:ascii="Century Gothic" w:hAnsi="Century Gothic"/>
          <w:sz w:val="24"/>
          <w:szCs w:val="24"/>
        </w:rPr>
        <w:t xml:space="preserve">otally </w:t>
      </w:r>
      <w:r w:rsidR="00D10A76" w:rsidRPr="00A9003A">
        <w:rPr>
          <w:rFonts w:ascii="Century Gothic" w:hAnsi="Century Gothic"/>
          <w:sz w:val="24"/>
          <w:szCs w:val="24"/>
        </w:rPr>
        <w:t>adaptabl</w:t>
      </w:r>
      <w:r w:rsidR="00CB6D6D" w:rsidRPr="00A9003A">
        <w:rPr>
          <w:rFonts w:ascii="Century Gothic" w:hAnsi="Century Gothic"/>
          <w:sz w:val="24"/>
          <w:szCs w:val="24"/>
        </w:rPr>
        <w:t>e</w:t>
      </w:r>
    </w:p>
    <w:p w14:paraId="2BE45EB5" w14:textId="77777777" w:rsidR="00B238A3" w:rsidRDefault="00A9003A">
      <w:pPr>
        <w:rPr>
          <w:rFonts w:ascii="Century Gothic" w:hAnsi="Century Gothic" w:cs="Arial"/>
          <w:color w:val="000000"/>
          <w:sz w:val="24"/>
          <w:szCs w:val="24"/>
          <w:shd w:val="clear" w:color="auto" w:fill="FFFFFF"/>
        </w:rPr>
      </w:pPr>
      <w:r w:rsidRPr="00B238A3">
        <w:rPr>
          <w:rFonts w:ascii="Century Gothic" w:hAnsi="Century Gothic" w:cs="Arial"/>
          <w:color w:val="000000"/>
          <w:sz w:val="24"/>
          <w:szCs w:val="24"/>
          <w:u w:val="single"/>
          <w:shd w:val="clear" w:color="auto" w:fill="FFFFFF"/>
        </w:rPr>
        <w:t>Instructions</w:t>
      </w:r>
    </w:p>
    <w:p w14:paraId="1654C5A7" w14:textId="65B33B4D" w:rsidR="0080026E" w:rsidRDefault="00EE77D3">
      <w:pPr>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Engage your students in</w:t>
      </w:r>
      <w:r w:rsidR="00A04FF6">
        <w:rPr>
          <w:rFonts w:ascii="Century Gothic" w:hAnsi="Century Gothic" w:cs="Arial"/>
          <w:color w:val="000000"/>
          <w:sz w:val="24"/>
          <w:szCs w:val="24"/>
          <w:shd w:val="clear" w:color="auto" w:fill="FFFFFF"/>
        </w:rPr>
        <w:t xml:space="preserve"> a </w:t>
      </w:r>
      <w:r w:rsidR="002A6C75">
        <w:rPr>
          <w:rFonts w:ascii="Century Gothic" w:hAnsi="Century Gothic" w:cs="Arial"/>
          <w:color w:val="000000"/>
          <w:sz w:val="24"/>
          <w:szCs w:val="24"/>
          <w:shd w:val="clear" w:color="auto" w:fill="FFFFFF"/>
        </w:rPr>
        <w:t xml:space="preserve">game </w:t>
      </w:r>
      <w:r w:rsidR="000C4E28">
        <w:rPr>
          <w:rFonts w:ascii="Century Gothic" w:hAnsi="Century Gothic" w:cs="Arial"/>
          <w:color w:val="000000"/>
          <w:sz w:val="24"/>
          <w:szCs w:val="24"/>
          <w:shd w:val="clear" w:color="auto" w:fill="FFFFFF"/>
        </w:rPr>
        <w:t>of questions</w:t>
      </w:r>
      <w:r w:rsidR="00A3302A">
        <w:rPr>
          <w:rFonts w:ascii="Century Gothic" w:hAnsi="Century Gothic" w:cs="Arial"/>
          <w:color w:val="000000"/>
          <w:sz w:val="24"/>
          <w:szCs w:val="24"/>
          <w:shd w:val="clear" w:color="auto" w:fill="FFFFFF"/>
        </w:rPr>
        <w:t xml:space="preserve"> about transitioning to adulthood</w:t>
      </w:r>
      <w:r w:rsidR="000C4E28">
        <w:rPr>
          <w:rFonts w:ascii="Century Gothic" w:hAnsi="Century Gothic" w:cs="Arial"/>
          <w:color w:val="000000"/>
          <w:sz w:val="24"/>
          <w:szCs w:val="24"/>
          <w:shd w:val="clear" w:color="auto" w:fill="FFFFFF"/>
        </w:rPr>
        <w:t>.  Stud</w:t>
      </w:r>
      <w:r w:rsidR="0080026E">
        <w:rPr>
          <w:rFonts w:ascii="Century Gothic" w:hAnsi="Century Gothic" w:cs="Arial"/>
          <w:color w:val="000000"/>
          <w:sz w:val="24"/>
          <w:szCs w:val="24"/>
          <w:shd w:val="clear" w:color="auto" w:fill="FFFFFF"/>
        </w:rPr>
        <w:t>ents make their way to the center of the game board by answering questions in 8 categories:</w:t>
      </w:r>
    </w:p>
    <w:p w14:paraId="2A9379EB" w14:textId="435F9B60"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Home</w:t>
      </w:r>
    </w:p>
    <w:p w14:paraId="45D88E56" w14:textId="60CFB704"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Jobs</w:t>
      </w:r>
    </w:p>
    <w:p w14:paraId="1BAD0C6A" w14:textId="6C5856BB"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Health</w:t>
      </w:r>
    </w:p>
    <w:p w14:paraId="140430CF" w14:textId="0FAE6F6C"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Civil rights</w:t>
      </w:r>
    </w:p>
    <w:p w14:paraId="31F53EDA" w14:textId="48BA7F3C"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Community</w:t>
      </w:r>
    </w:p>
    <w:p w14:paraId="35AFF95D" w14:textId="08448AD4"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Recreation</w:t>
      </w:r>
    </w:p>
    <w:p w14:paraId="488E8ECD" w14:textId="2CD83AF6"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Advanced education</w:t>
      </w:r>
    </w:p>
    <w:p w14:paraId="7F0A81C2" w14:textId="389CF8EA" w:rsidR="0080026E" w:rsidRPr="004773CC" w:rsidRDefault="0080026E" w:rsidP="004773CC">
      <w:pPr>
        <w:pStyle w:val="ListParagraph"/>
        <w:numPr>
          <w:ilvl w:val="0"/>
          <w:numId w:val="1"/>
        </w:numPr>
        <w:rPr>
          <w:rFonts w:ascii="Century Gothic" w:hAnsi="Century Gothic" w:cs="Arial"/>
          <w:color w:val="000000"/>
          <w:sz w:val="24"/>
          <w:szCs w:val="24"/>
          <w:shd w:val="clear" w:color="auto" w:fill="FFFFFF"/>
        </w:rPr>
      </w:pPr>
      <w:r w:rsidRPr="004773CC">
        <w:rPr>
          <w:rFonts w:ascii="Century Gothic" w:hAnsi="Century Gothic" w:cs="Arial"/>
          <w:color w:val="000000"/>
          <w:sz w:val="24"/>
          <w:szCs w:val="24"/>
          <w:shd w:val="clear" w:color="auto" w:fill="FFFFFF"/>
        </w:rPr>
        <w:t>Getting personal</w:t>
      </w:r>
    </w:p>
    <w:p w14:paraId="7905F4C2" w14:textId="4A18A1B2" w:rsidR="0080026E" w:rsidRDefault="00B238A3">
      <w:pPr>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As the teacher, you ask the questions and have the freedom to adapt the questions </w:t>
      </w:r>
      <w:r w:rsidR="00BD07C9">
        <w:rPr>
          <w:rFonts w:ascii="Century Gothic" w:hAnsi="Century Gothic" w:cs="Arial"/>
          <w:color w:val="000000"/>
          <w:sz w:val="24"/>
          <w:szCs w:val="24"/>
          <w:shd w:val="clear" w:color="auto" w:fill="FFFFFF"/>
        </w:rPr>
        <w:t>for</w:t>
      </w:r>
      <w:r>
        <w:rPr>
          <w:rFonts w:ascii="Century Gothic" w:hAnsi="Century Gothic" w:cs="Arial"/>
          <w:color w:val="000000"/>
          <w:sz w:val="24"/>
          <w:szCs w:val="24"/>
          <w:shd w:val="clear" w:color="auto" w:fill="FFFFFF"/>
        </w:rPr>
        <w:t xml:space="preserve"> your individual student</w:t>
      </w:r>
      <w:r w:rsidR="00BD07C9">
        <w:rPr>
          <w:rFonts w:ascii="Century Gothic" w:hAnsi="Century Gothic" w:cs="Arial"/>
          <w:color w:val="000000"/>
          <w:sz w:val="24"/>
          <w:szCs w:val="24"/>
          <w:shd w:val="clear" w:color="auto" w:fill="FFFFFF"/>
        </w:rPr>
        <w:t xml:space="preserve">s.  Blank question cards are also included for every category so you can write your own questions, based on </w:t>
      </w:r>
      <w:r w:rsidR="002B5A91">
        <w:rPr>
          <w:rFonts w:ascii="Century Gothic" w:hAnsi="Century Gothic" w:cs="Arial"/>
          <w:color w:val="000000"/>
          <w:sz w:val="24"/>
          <w:szCs w:val="24"/>
          <w:shd w:val="clear" w:color="auto" w:fill="FFFFFF"/>
        </w:rPr>
        <w:t xml:space="preserve">transition topics </w:t>
      </w:r>
      <w:r w:rsidR="006F2D19">
        <w:rPr>
          <w:rFonts w:ascii="Century Gothic" w:hAnsi="Century Gothic" w:cs="Arial"/>
          <w:color w:val="000000"/>
          <w:sz w:val="24"/>
          <w:szCs w:val="24"/>
          <w:shd w:val="clear" w:color="auto" w:fill="FFFFFF"/>
        </w:rPr>
        <w:t xml:space="preserve">especially relevant to </w:t>
      </w:r>
      <w:r w:rsidR="002B5A91">
        <w:rPr>
          <w:rFonts w:ascii="Century Gothic" w:hAnsi="Century Gothic" w:cs="Arial"/>
          <w:color w:val="000000"/>
          <w:sz w:val="24"/>
          <w:szCs w:val="24"/>
          <w:shd w:val="clear" w:color="auto" w:fill="FFFFFF"/>
        </w:rPr>
        <w:t>your class or of particular interest and importance to your students.</w:t>
      </w:r>
    </w:p>
    <w:p w14:paraId="15F930D0" w14:textId="65D4E6CD" w:rsidR="00CB6D6D" w:rsidRDefault="00F05A2B">
      <w:pPr>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Get your students</w:t>
      </w:r>
      <w:r w:rsidR="001623AE">
        <w:rPr>
          <w:rFonts w:ascii="Century Gothic" w:hAnsi="Century Gothic" w:cs="Arial"/>
          <w:color w:val="000000"/>
          <w:sz w:val="24"/>
          <w:szCs w:val="24"/>
          <w:shd w:val="clear" w:color="auto" w:fill="FFFFFF"/>
        </w:rPr>
        <w:t xml:space="preserve"> thinking about their plans for li</w:t>
      </w:r>
      <w:r w:rsidR="00584D21">
        <w:rPr>
          <w:rFonts w:ascii="Century Gothic" w:hAnsi="Century Gothic" w:cs="Arial"/>
          <w:color w:val="000000"/>
          <w:sz w:val="24"/>
          <w:szCs w:val="24"/>
          <w:shd w:val="clear" w:color="auto" w:fill="FFFFFF"/>
        </w:rPr>
        <w:t>fe after high school</w:t>
      </w:r>
      <w:r w:rsidR="00FC6D5B">
        <w:rPr>
          <w:rFonts w:ascii="Century Gothic" w:hAnsi="Century Gothic" w:cs="Arial"/>
          <w:color w:val="000000"/>
          <w:sz w:val="24"/>
          <w:szCs w:val="24"/>
          <w:shd w:val="clear" w:color="auto" w:fill="FFFFFF"/>
        </w:rPr>
        <w:t>, comfortable talking about their dreams and fears,</w:t>
      </w:r>
      <w:r w:rsidR="00584D21">
        <w:rPr>
          <w:rFonts w:ascii="Century Gothic" w:hAnsi="Century Gothic" w:cs="Arial"/>
          <w:color w:val="000000"/>
          <w:sz w:val="24"/>
          <w:szCs w:val="24"/>
          <w:shd w:val="clear" w:color="auto" w:fill="FFFFFF"/>
        </w:rPr>
        <w:t xml:space="preserve"> and </w:t>
      </w:r>
      <w:r w:rsidR="00D81E79">
        <w:rPr>
          <w:rFonts w:ascii="Century Gothic" w:hAnsi="Century Gothic" w:cs="Arial"/>
          <w:color w:val="000000"/>
          <w:sz w:val="24"/>
          <w:szCs w:val="24"/>
          <w:shd w:val="clear" w:color="auto" w:fill="FFFFFF"/>
        </w:rPr>
        <w:t xml:space="preserve">excited about their journeys toward </w:t>
      </w:r>
      <w:r w:rsidR="008745B1">
        <w:rPr>
          <w:rFonts w:ascii="Century Gothic" w:hAnsi="Century Gothic" w:cs="Arial"/>
          <w:color w:val="000000"/>
          <w:sz w:val="24"/>
          <w:szCs w:val="24"/>
          <w:shd w:val="clear" w:color="auto" w:fill="FFFFFF"/>
        </w:rPr>
        <w:t xml:space="preserve">self-determination </w:t>
      </w:r>
      <w:r w:rsidR="00990BAA">
        <w:rPr>
          <w:rFonts w:ascii="Century Gothic" w:hAnsi="Century Gothic" w:cs="Arial"/>
          <w:color w:val="000000"/>
          <w:sz w:val="24"/>
          <w:szCs w:val="24"/>
          <w:shd w:val="clear" w:color="auto" w:fill="FFFFFF"/>
        </w:rPr>
        <w:t>with</w:t>
      </w:r>
      <w:r w:rsidR="00EE77D3">
        <w:rPr>
          <w:rFonts w:ascii="Century Gothic" w:hAnsi="Century Gothic" w:cs="Arial"/>
          <w:color w:val="000000"/>
          <w:sz w:val="24"/>
          <w:szCs w:val="24"/>
          <w:shd w:val="clear" w:color="auto" w:fill="FFFFFF"/>
        </w:rPr>
        <w:t xml:space="preserve"> this </w:t>
      </w:r>
      <w:r w:rsidR="00F527FF" w:rsidRPr="00A9003A">
        <w:rPr>
          <w:rFonts w:ascii="Century Gothic" w:hAnsi="Century Gothic" w:cs="Arial"/>
          <w:color w:val="000000"/>
          <w:sz w:val="24"/>
          <w:szCs w:val="24"/>
          <w:shd w:val="clear" w:color="auto" w:fill="FFFFFF"/>
        </w:rPr>
        <w:t>innovative board game</w:t>
      </w:r>
      <w:r w:rsidR="00AB15E9">
        <w:rPr>
          <w:rFonts w:ascii="Century Gothic" w:hAnsi="Century Gothic" w:cs="Arial"/>
          <w:color w:val="000000"/>
          <w:sz w:val="24"/>
          <w:szCs w:val="24"/>
          <w:shd w:val="clear" w:color="auto" w:fill="FFFFFF"/>
        </w:rPr>
        <w:t xml:space="preserve"> from PACER Center.  It’s </w:t>
      </w:r>
      <w:r w:rsidR="008C7D4E">
        <w:rPr>
          <w:rFonts w:ascii="Century Gothic" w:hAnsi="Century Gothic" w:cs="Arial"/>
          <w:color w:val="000000"/>
          <w:sz w:val="24"/>
          <w:szCs w:val="24"/>
          <w:shd w:val="clear" w:color="auto" w:fill="FFFFFF"/>
        </w:rPr>
        <w:t xml:space="preserve">also </w:t>
      </w:r>
      <w:r w:rsidR="00AB15E9">
        <w:rPr>
          <w:rFonts w:ascii="Century Gothic" w:hAnsi="Century Gothic" w:cs="Arial"/>
          <w:color w:val="000000"/>
          <w:sz w:val="24"/>
          <w:szCs w:val="24"/>
          <w:shd w:val="clear" w:color="auto" w:fill="FFFFFF"/>
        </w:rPr>
        <w:t xml:space="preserve">the perfect warm-up activity to </w:t>
      </w:r>
      <w:r w:rsidR="00AB15E9" w:rsidRPr="008C7D4E">
        <w:rPr>
          <w:rFonts w:ascii="Century Gothic" w:hAnsi="Century Gothic" w:cs="Arial"/>
          <w:i/>
          <w:iCs/>
          <w:color w:val="000000"/>
          <w:sz w:val="24"/>
          <w:szCs w:val="24"/>
          <w:shd w:val="clear" w:color="auto" w:fill="FFFFFF"/>
        </w:rPr>
        <w:t>Webinars for Transition-Age Students</w:t>
      </w:r>
      <w:r w:rsidR="00AB15E9">
        <w:rPr>
          <w:rFonts w:ascii="Century Gothic" w:hAnsi="Century Gothic" w:cs="Arial"/>
          <w:color w:val="000000"/>
          <w:sz w:val="24"/>
          <w:szCs w:val="24"/>
          <w:shd w:val="clear" w:color="auto" w:fill="FFFFFF"/>
        </w:rPr>
        <w:t>.</w:t>
      </w:r>
    </w:p>
    <w:p w14:paraId="4DDAE588" w14:textId="2DA9854C" w:rsidR="00DD2302" w:rsidRPr="0037735F" w:rsidRDefault="00DD2302">
      <w:pPr>
        <w:rPr>
          <w:rFonts w:ascii="Century Gothic" w:hAnsi="Century Gothic" w:cs="Arial"/>
          <w:color w:val="000000"/>
          <w:sz w:val="24"/>
          <w:szCs w:val="24"/>
          <w:shd w:val="clear" w:color="auto" w:fill="FFFFFF"/>
        </w:rPr>
      </w:pPr>
      <w:r>
        <w:rPr>
          <w:rFonts w:ascii="Century Gothic" w:hAnsi="Century Gothic" w:cs="Arial"/>
          <w:color w:val="000000"/>
          <w:sz w:val="24"/>
          <w:szCs w:val="24"/>
          <w:shd w:val="clear" w:color="auto" w:fill="FFFFFF"/>
        </w:rPr>
        <w:t xml:space="preserve">Note: </w:t>
      </w:r>
      <w:r w:rsidR="00524764">
        <w:rPr>
          <w:rFonts w:ascii="Century Gothic" w:hAnsi="Century Gothic" w:cs="Arial"/>
          <w:color w:val="000000"/>
          <w:sz w:val="24"/>
          <w:szCs w:val="24"/>
          <w:shd w:val="clear" w:color="auto" w:fill="FFFFFF"/>
        </w:rPr>
        <w:t xml:space="preserve"> </w:t>
      </w:r>
      <w:r>
        <w:rPr>
          <w:rFonts w:ascii="Century Gothic" w:hAnsi="Century Gothic" w:cs="Arial"/>
          <w:color w:val="000000"/>
          <w:sz w:val="24"/>
          <w:szCs w:val="24"/>
          <w:shd w:val="clear" w:color="auto" w:fill="FFFFFF"/>
        </w:rPr>
        <w:t xml:space="preserve">Transition Trek is easily adaptable for remote </w:t>
      </w:r>
      <w:r w:rsidR="00524764">
        <w:rPr>
          <w:rFonts w:ascii="Century Gothic" w:hAnsi="Century Gothic" w:cs="Arial"/>
          <w:color w:val="000000"/>
          <w:sz w:val="24"/>
          <w:szCs w:val="24"/>
          <w:shd w:val="clear" w:color="auto" w:fill="FFFFFF"/>
        </w:rPr>
        <w:t>instruction.</w:t>
      </w:r>
    </w:p>
    <w:p w14:paraId="21268537" w14:textId="2EE06223" w:rsidR="001A6A70" w:rsidRDefault="00F04CB6">
      <w:pPr>
        <w:rPr>
          <w:rFonts w:ascii="Century Gothic" w:hAnsi="Century Gothic"/>
          <w:sz w:val="24"/>
          <w:szCs w:val="24"/>
        </w:rPr>
      </w:pPr>
      <w:r w:rsidRPr="00A9003A">
        <w:rPr>
          <w:rFonts w:ascii="Century Gothic" w:hAnsi="Century Gothic"/>
          <w:sz w:val="24"/>
          <w:szCs w:val="24"/>
        </w:rPr>
        <w:t xml:space="preserve">* </w:t>
      </w:r>
      <w:r w:rsidR="00FB3301" w:rsidRPr="00A9003A">
        <w:rPr>
          <w:rFonts w:ascii="Century Gothic" w:hAnsi="Century Gothic"/>
          <w:sz w:val="24"/>
          <w:szCs w:val="24"/>
        </w:rPr>
        <w:t>This game is available for purchase from PACER Center for $15.</w:t>
      </w:r>
      <w:r w:rsidR="00CA469E" w:rsidRPr="00A9003A">
        <w:rPr>
          <w:rFonts w:ascii="Century Gothic" w:hAnsi="Century Gothic"/>
          <w:sz w:val="24"/>
          <w:szCs w:val="24"/>
        </w:rPr>
        <w:t xml:space="preserve">  Call 952-838-9000 to place your order today.</w:t>
      </w:r>
    </w:p>
    <w:p w14:paraId="71219B66" w14:textId="77777777" w:rsidR="001A6A70" w:rsidRDefault="001A6A70">
      <w:pPr>
        <w:rPr>
          <w:rFonts w:ascii="Century Gothic" w:hAnsi="Century Gothic"/>
          <w:sz w:val="24"/>
          <w:szCs w:val="24"/>
        </w:rPr>
      </w:pPr>
      <w:r>
        <w:rPr>
          <w:rFonts w:ascii="Century Gothic" w:hAnsi="Century Gothic"/>
          <w:sz w:val="24"/>
          <w:szCs w:val="24"/>
        </w:rPr>
        <w:br w:type="page"/>
      </w:r>
    </w:p>
    <w:p w14:paraId="6F9315FB" w14:textId="7C8A23C1" w:rsidR="00524764" w:rsidRPr="00014A6D" w:rsidRDefault="00524764" w:rsidP="00524764">
      <w:pPr>
        <w:shd w:val="clear" w:color="auto" w:fill="FFFFFF"/>
        <w:spacing w:after="0" w:line="240" w:lineRule="auto"/>
        <w:textAlignment w:val="baseline"/>
        <w:rPr>
          <w:rFonts w:ascii="Century Gothic" w:eastAsia="Times New Roman" w:hAnsi="Century Gothic" w:cs="Calibri"/>
          <w:b/>
          <w:bCs/>
          <w:color w:val="000000"/>
          <w:sz w:val="32"/>
          <w:szCs w:val="32"/>
          <w:bdr w:val="none" w:sz="0" w:space="0" w:color="auto" w:frame="1"/>
        </w:rPr>
      </w:pPr>
      <w:r w:rsidRPr="00014A6D">
        <w:rPr>
          <w:rFonts w:ascii="Century Gothic" w:hAnsi="Century Gothic"/>
          <w:b/>
          <w:bCs/>
          <w:sz w:val="32"/>
          <w:szCs w:val="32"/>
        </w:rPr>
        <w:t xml:space="preserve">Webinar 1: </w:t>
      </w:r>
      <w:r w:rsidRPr="00BA7E9F">
        <w:rPr>
          <w:rFonts w:ascii="Century Gothic" w:eastAsia="Times New Roman" w:hAnsi="Century Gothic" w:cs="Calibri"/>
          <w:b/>
          <w:bCs/>
          <w:color w:val="000000"/>
          <w:sz w:val="32"/>
          <w:szCs w:val="32"/>
          <w:bdr w:val="none" w:sz="0" w:space="0" w:color="auto" w:frame="1"/>
        </w:rPr>
        <w:t>Laws that Help You Transition to Adulthood</w:t>
      </w:r>
    </w:p>
    <w:p w14:paraId="5A8A9959" w14:textId="1229DD73" w:rsidR="00FF0B41" w:rsidRDefault="00FF0B41" w:rsidP="00524764">
      <w:pPr>
        <w:shd w:val="clear" w:color="auto" w:fill="FFFFFF"/>
        <w:spacing w:after="0" w:line="240" w:lineRule="auto"/>
        <w:textAlignment w:val="baseline"/>
        <w:rPr>
          <w:rFonts w:ascii="Century Gothic" w:eastAsia="Times New Roman" w:hAnsi="Century Gothic" w:cs="Calibri"/>
          <w:b/>
          <w:bCs/>
          <w:color w:val="000000"/>
          <w:sz w:val="24"/>
          <w:szCs w:val="24"/>
          <w:bdr w:val="none" w:sz="0" w:space="0" w:color="auto" w:frame="1"/>
        </w:rPr>
      </w:pPr>
    </w:p>
    <w:p w14:paraId="6B2150C1" w14:textId="1CAFF567" w:rsidR="00FF0B41" w:rsidRDefault="00FF0B41" w:rsidP="00524764">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r w:rsidRPr="00FF0B41">
        <w:rPr>
          <w:rFonts w:ascii="Century Gothic" w:eastAsia="Times New Roman" w:hAnsi="Century Gothic" w:cs="Calibri"/>
          <w:color w:val="000000"/>
          <w:sz w:val="24"/>
          <w:szCs w:val="24"/>
          <w:u w:val="single"/>
          <w:bdr w:val="none" w:sz="0" w:space="0" w:color="auto" w:frame="1"/>
        </w:rPr>
        <w:t>Materials required</w:t>
      </w:r>
    </w:p>
    <w:p w14:paraId="256626AB" w14:textId="5AE63514" w:rsidR="00FF0B41" w:rsidRDefault="00FF0B41" w:rsidP="00524764">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p>
    <w:p w14:paraId="4C8F1AA1" w14:textId="346F95E7" w:rsidR="00FF0B41" w:rsidRPr="00B53BEE" w:rsidRDefault="00C34111" w:rsidP="00524764">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t>P</w:t>
      </w:r>
      <w:r w:rsidR="003E08C6">
        <w:rPr>
          <w:rFonts w:ascii="Century Gothic" w:eastAsia="Times New Roman" w:hAnsi="Century Gothic" w:cs="Calibri"/>
          <w:color w:val="000000"/>
          <w:sz w:val="24"/>
          <w:szCs w:val="24"/>
          <w:bdr w:val="none" w:sz="0" w:space="0" w:color="auto" w:frame="1"/>
        </w:rPr>
        <w:t xml:space="preserve">latform for classroom viewing of the </w:t>
      </w:r>
      <w:r w:rsidR="008564AB">
        <w:rPr>
          <w:rFonts w:ascii="Century Gothic" w:eastAsia="Times New Roman" w:hAnsi="Century Gothic" w:cs="Calibri"/>
          <w:color w:val="000000"/>
          <w:sz w:val="24"/>
          <w:szCs w:val="24"/>
          <w:bdr w:val="none" w:sz="0" w:space="0" w:color="auto" w:frame="1"/>
        </w:rPr>
        <w:t>PACER Center webinar</w:t>
      </w:r>
      <w:r w:rsidR="00B53BEE" w:rsidRPr="00B53BEE">
        <w:rPr>
          <w:rFonts w:ascii="Century Gothic" w:eastAsia="Times New Roman" w:hAnsi="Century Gothic" w:cs="Calibri"/>
          <w:color w:val="000000"/>
          <w:sz w:val="24"/>
          <w:szCs w:val="24"/>
          <w:bdr w:val="none" w:sz="0" w:space="0" w:color="auto" w:frame="1"/>
        </w:rPr>
        <w:t xml:space="preserve"> at the link below</w:t>
      </w:r>
      <w:r w:rsidR="00B53BEE">
        <w:rPr>
          <w:rFonts w:ascii="Century Gothic" w:eastAsia="Times New Roman" w:hAnsi="Century Gothic" w:cs="Calibri"/>
          <w:color w:val="000000"/>
          <w:sz w:val="24"/>
          <w:szCs w:val="24"/>
          <w:bdr w:val="none" w:sz="0" w:space="0" w:color="auto" w:frame="1"/>
        </w:rPr>
        <w:t>:</w:t>
      </w:r>
    </w:p>
    <w:p w14:paraId="5254067F" w14:textId="77777777" w:rsidR="00FF0B41" w:rsidRPr="00BA7E9F" w:rsidRDefault="00FF0B41" w:rsidP="00524764">
      <w:pPr>
        <w:shd w:val="clear" w:color="auto" w:fill="FFFFFF"/>
        <w:spacing w:after="0" w:line="240" w:lineRule="auto"/>
        <w:textAlignment w:val="baseline"/>
        <w:rPr>
          <w:rFonts w:ascii="Century Gothic" w:eastAsia="Times New Roman" w:hAnsi="Century Gothic" w:cs="Calibri"/>
          <w:sz w:val="24"/>
          <w:szCs w:val="24"/>
          <w:bdr w:val="none" w:sz="0" w:space="0" w:color="auto" w:frame="1"/>
        </w:rPr>
      </w:pPr>
    </w:p>
    <w:p w14:paraId="78BF1FE3" w14:textId="61EB58EE" w:rsidR="00524764" w:rsidRDefault="002247CD" w:rsidP="00524764">
      <w:pPr>
        <w:shd w:val="clear" w:color="auto" w:fill="FFFFFF"/>
        <w:spacing w:after="0" w:line="240" w:lineRule="auto"/>
        <w:ind w:left="720"/>
        <w:textAlignment w:val="baseline"/>
        <w:rPr>
          <w:rFonts w:ascii="Century Gothic" w:eastAsia="Times New Roman" w:hAnsi="Century Gothic" w:cs="Calibri"/>
          <w:sz w:val="24"/>
          <w:szCs w:val="24"/>
          <w:bdr w:val="none" w:sz="0" w:space="0" w:color="auto" w:frame="1"/>
        </w:rPr>
      </w:pPr>
      <w:hyperlink r:id="rId7" w:tgtFrame="_blank" w:history="1">
        <w:r w:rsidR="00524764" w:rsidRPr="00BA7E9F">
          <w:rPr>
            <w:rFonts w:ascii="Century Gothic" w:eastAsia="Times New Roman" w:hAnsi="Century Gothic" w:cs="Calibri"/>
            <w:color w:val="0000FF"/>
            <w:sz w:val="24"/>
            <w:szCs w:val="24"/>
            <w:u w:val="single"/>
            <w:bdr w:val="none" w:sz="0" w:space="0" w:color="auto" w:frame="1"/>
          </w:rPr>
          <w:t>https://youtu.be/E1TUfOjdLFw</w:t>
        </w:r>
      </w:hyperlink>
    </w:p>
    <w:p w14:paraId="1CBF9E3F" w14:textId="77777777" w:rsidR="00EE6945" w:rsidRPr="00BA7E9F" w:rsidRDefault="00EE6945" w:rsidP="00524764">
      <w:pPr>
        <w:shd w:val="clear" w:color="auto" w:fill="FFFFFF"/>
        <w:spacing w:after="0" w:line="240" w:lineRule="auto"/>
        <w:ind w:left="720"/>
        <w:textAlignment w:val="baseline"/>
        <w:rPr>
          <w:rFonts w:ascii="Century Gothic" w:eastAsia="Times New Roman" w:hAnsi="Century Gothic" w:cs="Segoe UI"/>
          <w:sz w:val="24"/>
          <w:szCs w:val="24"/>
        </w:rPr>
      </w:pPr>
    </w:p>
    <w:p w14:paraId="7F80CEBC" w14:textId="3C63B1D3" w:rsidR="008564AB" w:rsidRDefault="008564AB">
      <w:pPr>
        <w:rPr>
          <w:rFonts w:ascii="Century Gothic" w:hAnsi="Century Gothic"/>
          <w:sz w:val="24"/>
          <w:szCs w:val="24"/>
          <w:u w:val="single"/>
        </w:rPr>
      </w:pPr>
      <w:r w:rsidRPr="008564AB">
        <w:rPr>
          <w:rFonts w:ascii="Century Gothic" w:hAnsi="Century Gothic"/>
          <w:sz w:val="24"/>
          <w:szCs w:val="24"/>
          <w:u w:val="single"/>
        </w:rPr>
        <w:t>Time required</w:t>
      </w:r>
    </w:p>
    <w:p w14:paraId="280D918A" w14:textId="4754C3C3" w:rsidR="003321DD" w:rsidRDefault="003321DD">
      <w:pPr>
        <w:rPr>
          <w:rFonts w:ascii="Century Gothic" w:hAnsi="Century Gothic"/>
          <w:sz w:val="24"/>
          <w:szCs w:val="24"/>
        </w:rPr>
      </w:pPr>
      <w:r>
        <w:rPr>
          <w:rFonts w:ascii="Century Gothic" w:hAnsi="Century Gothic"/>
          <w:sz w:val="24"/>
          <w:szCs w:val="24"/>
        </w:rPr>
        <w:t>Total r</w:t>
      </w:r>
      <w:r w:rsidR="008564AB" w:rsidRPr="00A27F56">
        <w:rPr>
          <w:rFonts w:ascii="Century Gothic" w:hAnsi="Century Gothic"/>
          <w:sz w:val="24"/>
          <w:szCs w:val="24"/>
        </w:rPr>
        <w:t xml:space="preserve">unning time </w:t>
      </w:r>
      <w:r w:rsidR="00A27F56" w:rsidRPr="00A27F56">
        <w:rPr>
          <w:rFonts w:ascii="Century Gothic" w:hAnsi="Century Gothic"/>
          <w:sz w:val="24"/>
          <w:szCs w:val="24"/>
        </w:rPr>
        <w:t xml:space="preserve">= approximately 15 minutes  </w:t>
      </w:r>
    </w:p>
    <w:p w14:paraId="5B16FCA7" w14:textId="0F9358E2" w:rsidR="00ED6967" w:rsidRDefault="00ED6967">
      <w:pPr>
        <w:rPr>
          <w:rFonts w:ascii="Century Gothic" w:hAnsi="Century Gothic"/>
          <w:sz w:val="24"/>
          <w:szCs w:val="24"/>
          <w:u w:val="single"/>
        </w:rPr>
      </w:pPr>
      <w:r w:rsidRPr="00ED6967">
        <w:rPr>
          <w:rFonts w:ascii="Century Gothic" w:hAnsi="Century Gothic"/>
          <w:sz w:val="24"/>
          <w:szCs w:val="24"/>
          <w:u w:val="single"/>
        </w:rPr>
        <w:t>Instructions</w:t>
      </w:r>
    </w:p>
    <w:p w14:paraId="1C4960D8" w14:textId="3570E6D8" w:rsidR="006C1E09" w:rsidRDefault="00F00990" w:rsidP="00F00990">
      <w:pPr>
        <w:rPr>
          <w:rFonts w:ascii="Century Gothic" w:hAnsi="Century Gothic"/>
          <w:sz w:val="24"/>
          <w:szCs w:val="24"/>
        </w:rPr>
      </w:pPr>
      <w:r>
        <w:rPr>
          <w:rFonts w:ascii="Century Gothic" w:hAnsi="Century Gothic"/>
          <w:sz w:val="24"/>
          <w:szCs w:val="24"/>
        </w:rPr>
        <w:t>Teachers are encouraged to pause the webinar at any moment to discuss your students’ questions, thoughts, and reactions.  Enhance your students’ experience with the information in the webinar through guided exploration of the following resources:</w:t>
      </w:r>
    </w:p>
    <w:p w14:paraId="48D58336" w14:textId="5BBA5FB3" w:rsidR="00C36829" w:rsidRDefault="00C65946" w:rsidP="00ED6967">
      <w:pPr>
        <w:pStyle w:val="ListParagraph"/>
        <w:numPr>
          <w:ilvl w:val="0"/>
          <w:numId w:val="2"/>
        </w:numPr>
        <w:rPr>
          <w:rFonts w:ascii="Century Gothic" w:hAnsi="Century Gothic"/>
          <w:sz w:val="24"/>
          <w:szCs w:val="24"/>
        </w:rPr>
      </w:pPr>
      <w:r w:rsidRPr="00ED6967">
        <w:rPr>
          <w:rFonts w:ascii="Century Gothic" w:hAnsi="Century Gothic"/>
          <w:sz w:val="24"/>
          <w:szCs w:val="24"/>
        </w:rPr>
        <w:t>“</w:t>
      </w:r>
      <w:r w:rsidR="00E27545" w:rsidRPr="00ED6967">
        <w:rPr>
          <w:rFonts w:ascii="Century Gothic" w:hAnsi="Century Gothic"/>
          <w:sz w:val="24"/>
          <w:szCs w:val="24"/>
        </w:rPr>
        <w:t>My Disability Rights</w:t>
      </w:r>
      <w:r w:rsidRPr="00ED6967">
        <w:rPr>
          <w:rFonts w:ascii="Century Gothic" w:hAnsi="Century Gothic"/>
          <w:sz w:val="24"/>
          <w:szCs w:val="24"/>
        </w:rPr>
        <w:t>”</w:t>
      </w:r>
      <w:r w:rsidR="00075121" w:rsidRPr="00ED6967">
        <w:rPr>
          <w:rFonts w:ascii="Century Gothic" w:hAnsi="Century Gothic"/>
          <w:sz w:val="24"/>
          <w:szCs w:val="24"/>
        </w:rPr>
        <w:t xml:space="preserve"> </w:t>
      </w:r>
      <w:r w:rsidRPr="00ED6967">
        <w:rPr>
          <w:rFonts w:ascii="Century Gothic" w:hAnsi="Century Gothic"/>
          <w:sz w:val="24"/>
          <w:szCs w:val="24"/>
        </w:rPr>
        <w:t xml:space="preserve">page </w:t>
      </w:r>
      <w:r w:rsidR="00E50D4D" w:rsidRPr="00ED6967">
        <w:rPr>
          <w:rFonts w:ascii="Century Gothic" w:hAnsi="Century Gothic"/>
          <w:sz w:val="24"/>
          <w:szCs w:val="24"/>
        </w:rPr>
        <w:t xml:space="preserve">in the </w:t>
      </w:r>
      <w:r w:rsidRPr="00ED6967">
        <w:rPr>
          <w:rFonts w:ascii="Century Gothic" w:hAnsi="Century Gothic"/>
          <w:i/>
          <w:iCs/>
          <w:sz w:val="24"/>
          <w:szCs w:val="24"/>
        </w:rPr>
        <w:t>Transitioning to Life after High School</w:t>
      </w:r>
      <w:r w:rsidR="00E50D4D" w:rsidRPr="00ED6967">
        <w:rPr>
          <w:rFonts w:ascii="Century Gothic" w:hAnsi="Century Gothic"/>
          <w:i/>
          <w:iCs/>
          <w:sz w:val="24"/>
          <w:szCs w:val="24"/>
        </w:rPr>
        <w:t xml:space="preserve"> </w:t>
      </w:r>
      <w:r w:rsidR="00E50D4D" w:rsidRPr="00ED6967">
        <w:rPr>
          <w:rFonts w:ascii="Century Gothic" w:hAnsi="Century Gothic"/>
          <w:sz w:val="24"/>
          <w:szCs w:val="24"/>
        </w:rPr>
        <w:t>section of PACER Center’s website</w:t>
      </w:r>
      <w:r w:rsidR="0027594D" w:rsidRPr="00ED6967">
        <w:rPr>
          <w:rFonts w:ascii="Century Gothic" w:hAnsi="Century Gothic"/>
          <w:sz w:val="24"/>
          <w:szCs w:val="24"/>
        </w:rPr>
        <w:t xml:space="preserve">.  </w:t>
      </w:r>
      <w:r w:rsidR="00327703">
        <w:rPr>
          <w:rFonts w:ascii="Century Gothic" w:hAnsi="Century Gothic"/>
          <w:sz w:val="24"/>
          <w:szCs w:val="24"/>
        </w:rPr>
        <w:t xml:space="preserve">Hear </w:t>
      </w:r>
      <w:r w:rsidR="00263578">
        <w:rPr>
          <w:rFonts w:ascii="Century Gothic" w:hAnsi="Century Gothic"/>
          <w:sz w:val="24"/>
          <w:szCs w:val="24"/>
        </w:rPr>
        <w:t xml:space="preserve">from young people with disabilities talk about why they are excited </w:t>
      </w:r>
      <w:r w:rsidR="006C1E09">
        <w:rPr>
          <w:rFonts w:ascii="Century Gothic" w:hAnsi="Century Gothic"/>
          <w:sz w:val="24"/>
          <w:szCs w:val="24"/>
        </w:rPr>
        <w:t>to</w:t>
      </w:r>
      <w:r w:rsidR="00263578">
        <w:rPr>
          <w:rFonts w:ascii="Century Gothic" w:hAnsi="Century Gothic"/>
          <w:sz w:val="24"/>
          <w:szCs w:val="24"/>
        </w:rPr>
        <w:t xml:space="preserve"> exercis</w:t>
      </w:r>
      <w:r w:rsidR="006C1E09">
        <w:rPr>
          <w:rFonts w:ascii="Century Gothic" w:hAnsi="Century Gothic"/>
          <w:sz w:val="24"/>
          <w:szCs w:val="24"/>
        </w:rPr>
        <w:t>e</w:t>
      </w:r>
      <w:r w:rsidR="00263578">
        <w:rPr>
          <w:rFonts w:ascii="Century Gothic" w:hAnsi="Century Gothic"/>
          <w:sz w:val="24"/>
          <w:szCs w:val="24"/>
        </w:rPr>
        <w:t xml:space="preserve"> their right to vote</w:t>
      </w:r>
      <w:r w:rsidR="0082386D">
        <w:rPr>
          <w:rFonts w:ascii="Century Gothic" w:hAnsi="Century Gothic"/>
          <w:sz w:val="24"/>
          <w:szCs w:val="24"/>
        </w:rPr>
        <w:t xml:space="preserve"> when they turn 18</w:t>
      </w:r>
      <w:r w:rsidR="00263578">
        <w:rPr>
          <w:rFonts w:ascii="Century Gothic" w:hAnsi="Century Gothic"/>
          <w:sz w:val="24"/>
          <w:szCs w:val="24"/>
        </w:rPr>
        <w:t xml:space="preserve">.  </w:t>
      </w:r>
      <w:r w:rsidR="00D25832">
        <w:rPr>
          <w:rFonts w:ascii="Century Gothic" w:hAnsi="Century Gothic"/>
          <w:sz w:val="24"/>
          <w:szCs w:val="24"/>
        </w:rPr>
        <w:t xml:space="preserve">Explore </w:t>
      </w:r>
      <w:r w:rsidR="00ED6967" w:rsidRPr="00ED6967">
        <w:rPr>
          <w:rFonts w:ascii="Century Gothic" w:hAnsi="Century Gothic"/>
          <w:sz w:val="24"/>
          <w:szCs w:val="24"/>
        </w:rPr>
        <w:t xml:space="preserve">a </w:t>
      </w:r>
      <w:r w:rsidR="000821DD" w:rsidRPr="006C1E09">
        <w:rPr>
          <w:rFonts w:ascii="Century Gothic" w:hAnsi="Century Gothic"/>
          <w:i/>
          <w:iCs/>
          <w:sz w:val="24"/>
          <w:szCs w:val="24"/>
        </w:rPr>
        <w:t>Disability History Timeline</w:t>
      </w:r>
      <w:r w:rsidR="00D25832">
        <w:rPr>
          <w:rFonts w:ascii="Century Gothic" w:hAnsi="Century Gothic"/>
          <w:sz w:val="24"/>
          <w:szCs w:val="24"/>
        </w:rPr>
        <w:t xml:space="preserve"> with your students.  </w:t>
      </w:r>
      <w:r w:rsidR="00A377E2">
        <w:rPr>
          <w:rFonts w:ascii="Century Gothic" w:hAnsi="Century Gothic"/>
          <w:sz w:val="24"/>
          <w:szCs w:val="24"/>
        </w:rPr>
        <w:t xml:space="preserve">Use an interactive, online </w:t>
      </w:r>
      <w:r w:rsidR="0052343D">
        <w:rPr>
          <w:rFonts w:ascii="Century Gothic" w:hAnsi="Century Gothic"/>
          <w:sz w:val="24"/>
          <w:szCs w:val="24"/>
        </w:rPr>
        <w:t>map of Minnesota’s Centers for Independent Living</w:t>
      </w:r>
      <w:r w:rsidR="00A377E2">
        <w:rPr>
          <w:rFonts w:ascii="Century Gothic" w:hAnsi="Century Gothic"/>
          <w:sz w:val="24"/>
          <w:szCs w:val="24"/>
        </w:rPr>
        <w:t xml:space="preserve"> to help your students find the one nearest to </w:t>
      </w:r>
      <w:r w:rsidR="00D22C86">
        <w:rPr>
          <w:rFonts w:ascii="Century Gothic" w:hAnsi="Century Gothic"/>
          <w:sz w:val="24"/>
          <w:szCs w:val="24"/>
        </w:rPr>
        <w:t>them and</w:t>
      </w:r>
      <w:r w:rsidR="00A377E2">
        <w:rPr>
          <w:rFonts w:ascii="Century Gothic" w:hAnsi="Century Gothic"/>
          <w:sz w:val="24"/>
          <w:szCs w:val="24"/>
        </w:rPr>
        <w:t xml:space="preserve"> learn about what services and activities they offer to y</w:t>
      </w:r>
      <w:r w:rsidR="00D22C86">
        <w:rPr>
          <w:rFonts w:ascii="Century Gothic" w:hAnsi="Century Gothic"/>
          <w:sz w:val="24"/>
          <w:szCs w:val="24"/>
        </w:rPr>
        <w:t xml:space="preserve">oung people with disabilities.  </w:t>
      </w:r>
      <w:r w:rsidR="00D25832">
        <w:rPr>
          <w:rFonts w:ascii="Century Gothic" w:hAnsi="Century Gothic"/>
          <w:sz w:val="24"/>
          <w:szCs w:val="24"/>
        </w:rPr>
        <w:t>And</w:t>
      </w:r>
      <w:r w:rsidR="00327703">
        <w:rPr>
          <w:rFonts w:ascii="Century Gothic" w:hAnsi="Century Gothic"/>
          <w:sz w:val="24"/>
          <w:szCs w:val="24"/>
        </w:rPr>
        <w:t xml:space="preserve"> more!</w:t>
      </w:r>
    </w:p>
    <w:p w14:paraId="42DA7539" w14:textId="77777777" w:rsidR="00ED6967" w:rsidRPr="00ED6967" w:rsidRDefault="00ED6967" w:rsidP="00ED6967">
      <w:pPr>
        <w:pStyle w:val="ListParagraph"/>
        <w:rPr>
          <w:rFonts w:ascii="Century Gothic" w:hAnsi="Century Gothic"/>
          <w:sz w:val="24"/>
          <w:szCs w:val="24"/>
        </w:rPr>
      </w:pPr>
    </w:p>
    <w:p w14:paraId="0B94D5A9" w14:textId="5FE53393" w:rsidR="00391322" w:rsidRDefault="002247CD" w:rsidP="00ED6967">
      <w:pPr>
        <w:pStyle w:val="ListParagraph"/>
        <w:rPr>
          <w:rFonts w:ascii="Century Gothic" w:hAnsi="Century Gothic"/>
          <w:sz w:val="24"/>
          <w:szCs w:val="24"/>
        </w:rPr>
      </w:pPr>
      <w:hyperlink r:id="rId8" w:history="1">
        <w:r w:rsidR="00ED6967" w:rsidRPr="004C6A62">
          <w:rPr>
            <w:rStyle w:val="Hyperlink"/>
            <w:rFonts w:ascii="Century Gothic" w:hAnsi="Century Gothic"/>
            <w:sz w:val="24"/>
            <w:szCs w:val="24"/>
          </w:rPr>
          <w:t>https://www.pacer.org/students/transition-to-life/my-disability-rights.asp</w:t>
        </w:r>
      </w:hyperlink>
    </w:p>
    <w:p w14:paraId="76F88576" w14:textId="77777777" w:rsidR="00ED6967" w:rsidRPr="00ED6967" w:rsidRDefault="00ED6967" w:rsidP="00ED6967">
      <w:pPr>
        <w:pStyle w:val="ListParagraph"/>
        <w:rPr>
          <w:rFonts w:ascii="Century Gothic" w:hAnsi="Century Gothic"/>
          <w:sz w:val="24"/>
          <w:szCs w:val="24"/>
        </w:rPr>
      </w:pPr>
    </w:p>
    <w:p w14:paraId="70D34712" w14:textId="4870B29D" w:rsidR="006E0855" w:rsidRDefault="007F6B5C" w:rsidP="00ED6967">
      <w:pPr>
        <w:pStyle w:val="ListParagraph"/>
        <w:numPr>
          <w:ilvl w:val="0"/>
          <w:numId w:val="2"/>
        </w:numPr>
        <w:rPr>
          <w:rFonts w:ascii="Century Gothic" w:hAnsi="Century Gothic"/>
          <w:sz w:val="24"/>
          <w:szCs w:val="24"/>
        </w:rPr>
      </w:pPr>
      <w:r w:rsidRPr="00ED6967">
        <w:rPr>
          <w:rFonts w:ascii="Century Gothic" w:hAnsi="Century Gothic"/>
          <w:sz w:val="24"/>
          <w:szCs w:val="24"/>
        </w:rPr>
        <w:t xml:space="preserve">Information for High School Students about </w:t>
      </w:r>
      <w:r w:rsidR="00F34B0F" w:rsidRPr="00ED6967">
        <w:rPr>
          <w:rFonts w:ascii="Century Gothic" w:hAnsi="Century Gothic"/>
          <w:sz w:val="24"/>
          <w:szCs w:val="24"/>
        </w:rPr>
        <w:t xml:space="preserve">how </w:t>
      </w:r>
      <w:r w:rsidRPr="00ED6967">
        <w:rPr>
          <w:rFonts w:ascii="Century Gothic" w:hAnsi="Century Gothic"/>
          <w:sz w:val="24"/>
          <w:szCs w:val="24"/>
        </w:rPr>
        <w:t>Vocational Rehabilitation Services</w:t>
      </w:r>
      <w:r w:rsidR="00F34B0F" w:rsidRPr="00ED6967">
        <w:rPr>
          <w:rFonts w:ascii="Century Gothic" w:hAnsi="Century Gothic"/>
          <w:sz w:val="24"/>
          <w:szCs w:val="24"/>
        </w:rPr>
        <w:t xml:space="preserve"> </w:t>
      </w:r>
      <w:r w:rsidR="00D01B0A" w:rsidRPr="00ED6967">
        <w:rPr>
          <w:rFonts w:ascii="Century Gothic" w:hAnsi="Century Gothic"/>
          <w:sz w:val="24"/>
          <w:szCs w:val="24"/>
        </w:rPr>
        <w:t xml:space="preserve">(VRS) </w:t>
      </w:r>
      <w:r w:rsidR="00F34B0F" w:rsidRPr="00ED6967">
        <w:rPr>
          <w:rFonts w:ascii="Century Gothic" w:hAnsi="Century Gothic"/>
          <w:sz w:val="24"/>
          <w:szCs w:val="24"/>
        </w:rPr>
        <w:t>connect high school students with disabilities to work</w:t>
      </w:r>
      <w:r w:rsidR="00C90CB8" w:rsidRPr="00ED6967">
        <w:rPr>
          <w:rFonts w:ascii="Century Gothic" w:hAnsi="Century Gothic"/>
          <w:sz w:val="24"/>
          <w:szCs w:val="24"/>
        </w:rPr>
        <w:t xml:space="preserve">.  </w:t>
      </w:r>
      <w:r w:rsidR="00516C0B" w:rsidRPr="00ED6967">
        <w:rPr>
          <w:rFonts w:ascii="Century Gothic" w:hAnsi="Century Gothic"/>
          <w:sz w:val="24"/>
          <w:szCs w:val="24"/>
        </w:rPr>
        <w:t xml:space="preserve">Help students find the VRS staff assigned to </w:t>
      </w:r>
      <w:r w:rsidR="00557462" w:rsidRPr="00ED6967">
        <w:rPr>
          <w:rFonts w:ascii="Century Gothic" w:hAnsi="Century Gothic"/>
          <w:sz w:val="24"/>
          <w:szCs w:val="24"/>
        </w:rPr>
        <w:t xml:space="preserve">their </w:t>
      </w:r>
      <w:r w:rsidR="00516C0B" w:rsidRPr="00ED6967">
        <w:rPr>
          <w:rFonts w:ascii="Century Gothic" w:hAnsi="Century Gothic"/>
          <w:sz w:val="24"/>
          <w:szCs w:val="24"/>
        </w:rPr>
        <w:t xml:space="preserve">high school and </w:t>
      </w:r>
      <w:r w:rsidR="00557462" w:rsidRPr="00ED6967">
        <w:rPr>
          <w:rFonts w:ascii="Century Gothic" w:hAnsi="Century Gothic"/>
          <w:sz w:val="24"/>
          <w:szCs w:val="24"/>
        </w:rPr>
        <w:t xml:space="preserve">learn </w:t>
      </w:r>
      <w:r w:rsidR="00D527C1" w:rsidRPr="00ED6967">
        <w:rPr>
          <w:rFonts w:ascii="Century Gothic" w:hAnsi="Century Gothic"/>
          <w:sz w:val="24"/>
          <w:szCs w:val="24"/>
        </w:rPr>
        <w:t xml:space="preserve">how </w:t>
      </w:r>
      <w:r w:rsidR="00557462" w:rsidRPr="00ED6967">
        <w:rPr>
          <w:rFonts w:ascii="Century Gothic" w:hAnsi="Century Gothic"/>
          <w:sz w:val="24"/>
          <w:szCs w:val="24"/>
        </w:rPr>
        <w:t xml:space="preserve">VRS </w:t>
      </w:r>
      <w:r w:rsidR="005921D4" w:rsidRPr="00ED6967">
        <w:rPr>
          <w:rFonts w:ascii="Century Gothic" w:hAnsi="Century Gothic"/>
          <w:sz w:val="24"/>
          <w:szCs w:val="24"/>
        </w:rPr>
        <w:t>staff could potentially</w:t>
      </w:r>
      <w:r w:rsidR="00D527C1" w:rsidRPr="00ED6967">
        <w:rPr>
          <w:rFonts w:ascii="Century Gothic" w:hAnsi="Century Gothic"/>
          <w:sz w:val="24"/>
          <w:szCs w:val="24"/>
        </w:rPr>
        <w:t xml:space="preserve"> h</w:t>
      </w:r>
      <w:r w:rsidR="0027594D" w:rsidRPr="00ED6967">
        <w:rPr>
          <w:rFonts w:ascii="Century Gothic" w:hAnsi="Century Gothic"/>
          <w:sz w:val="24"/>
          <w:szCs w:val="24"/>
        </w:rPr>
        <w:t>elp them on the road to employment</w:t>
      </w:r>
      <w:r w:rsidR="00557462" w:rsidRPr="00ED6967">
        <w:rPr>
          <w:rFonts w:ascii="Century Gothic" w:hAnsi="Century Gothic"/>
          <w:sz w:val="24"/>
          <w:szCs w:val="24"/>
        </w:rPr>
        <w:t xml:space="preserve">.  </w:t>
      </w:r>
      <w:r w:rsidR="00C90CB8" w:rsidRPr="00ED6967">
        <w:rPr>
          <w:rFonts w:ascii="Century Gothic" w:hAnsi="Century Gothic"/>
          <w:sz w:val="24"/>
          <w:szCs w:val="24"/>
        </w:rPr>
        <w:t xml:space="preserve">The resources here were </w:t>
      </w:r>
      <w:r w:rsidRPr="00ED6967">
        <w:rPr>
          <w:rFonts w:ascii="Century Gothic" w:hAnsi="Century Gothic"/>
          <w:sz w:val="24"/>
          <w:szCs w:val="24"/>
        </w:rPr>
        <w:t xml:space="preserve">created by the </w:t>
      </w:r>
      <w:r w:rsidR="006E0855" w:rsidRPr="00ED6967">
        <w:rPr>
          <w:rFonts w:ascii="Century Gothic" w:hAnsi="Century Gothic"/>
          <w:sz w:val="24"/>
          <w:szCs w:val="24"/>
        </w:rPr>
        <w:t xml:space="preserve">Minnesota </w:t>
      </w:r>
      <w:r w:rsidRPr="00ED6967">
        <w:rPr>
          <w:rFonts w:ascii="Century Gothic" w:hAnsi="Century Gothic"/>
          <w:sz w:val="24"/>
          <w:szCs w:val="24"/>
        </w:rPr>
        <w:t xml:space="preserve">Department of </w:t>
      </w:r>
      <w:r w:rsidR="006E0855" w:rsidRPr="00ED6967">
        <w:rPr>
          <w:rFonts w:ascii="Century Gothic" w:hAnsi="Century Gothic"/>
          <w:sz w:val="24"/>
          <w:szCs w:val="24"/>
        </w:rPr>
        <w:t>Employment and Economic Development</w:t>
      </w:r>
      <w:r w:rsidR="0005024A">
        <w:rPr>
          <w:rFonts w:ascii="Century Gothic" w:hAnsi="Century Gothic"/>
          <w:sz w:val="24"/>
          <w:szCs w:val="24"/>
        </w:rPr>
        <w:t>.</w:t>
      </w:r>
    </w:p>
    <w:p w14:paraId="309A528A" w14:textId="77777777" w:rsidR="00ED6967" w:rsidRPr="00ED6967" w:rsidRDefault="00ED6967" w:rsidP="00ED6967">
      <w:pPr>
        <w:pStyle w:val="ListParagraph"/>
        <w:rPr>
          <w:rFonts w:ascii="Century Gothic" w:hAnsi="Century Gothic"/>
          <w:sz w:val="24"/>
          <w:szCs w:val="24"/>
        </w:rPr>
      </w:pPr>
    </w:p>
    <w:p w14:paraId="1FB682F7" w14:textId="22B92A41" w:rsidR="006E0855" w:rsidRDefault="002247CD" w:rsidP="00ED6967">
      <w:pPr>
        <w:pStyle w:val="ListParagraph"/>
        <w:rPr>
          <w:rFonts w:ascii="Century Gothic" w:hAnsi="Century Gothic"/>
          <w:sz w:val="24"/>
          <w:szCs w:val="24"/>
        </w:rPr>
      </w:pPr>
      <w:hyperlink r:id="rId9" w:history="1">
        <w:r w:rsidR="00ED6967" w:rsidRPr="004C6A62">
          <w:rPr>
            <w:rStyle w:val="Hyperlink"/>
            <w:rFonts w:ascii="Century Gothic" w:hAnsi="Century Gothic"/>
            <w:sz w:val="24"/>
            <w:szCs w:val="24"/>
          </w:rPr>
          <w:t>https://mn.gov/deed/job-seekers/disabilities/youth/</w:t>
        </w:r>
      </w:hyperlink>
    </w:p>
    <w:p w14:paraId="3496D183" w14:textId="39D51B7E" w:rsidR="00ED6967" w:rsidRDefault="00ED6967" w:rsidP="00ED6967">
      <w:pPr>
        <w:pStyle w:val="ListParagraph"/>
        <w:rPr>
          <w:rFonts w:ascii="Century Gothic" w:hAnsi="Century Gothic"/>
          <w:sz w:val="24"/>
          <w:szCs w:val="24"/>
        </w:rPr>
      </w:pPr>
    </w:p>
    <w:p w14:paraId="3F8C7BB4" w14:textId="3B482EB9" w:rsidR="001A6A70" w:rsidRDefault="00BD64CC" w:rsidP="00BD64CC">
      <w:pPr>
        <w:pStyle w:val="ListParagraph"/>
        <w:ind w:left="0"/>
        <w:rPr>
          <w:rFonts w:ascii="Century Gothic" w:eastAsia="Times New Roman" w:hAnsi="Century Gothic" w:cs="Calibri"/>
          <w:color w:val="000000"/>
          <w:sz w:val="24"/>
          <w:szCs w:val="24"/>
          <w:bdr w:val="none" w:sz="0" w:space="0" w:color="auto" w:frame="1"/>
        </w:rPr>
      </w:pPr>
      <w:bookmarkStart w:id="1" w:name="_Hlk52182492"/>
      <w:r>
        <w:rPr>
          <w:rFonts w:ascii="Century Gothic" w:eastAsia="Times New Roman" w:hAnsi="Century Gothic" w:cs="Calibri"/>
          <w:color w:val="000000"/>
          <w:sz w:val="24"/>
          <w:szCs w:val="24"/>
          <w:bdr w:val="none" w:sz="0" w:space="0" w:color="auto" w:frame="1"/>
        </w:rPr>
        <w:t>B</w:t>
      </w:r>
      <w:r w:rsidRPr="00BD64CC">
        <w:rPr>
          <w:rFonts w:ascii="Century Gothic" w:eastAsia="Times New Roman" w:hAnsi="Century Gothic" w:cs="Calibri"/>
          <w:color w:val="000000"/>
          <w:sz w:val="24"/>
          <w:szCs w:val="24"/>
          <w:bdr w:val="none" w:sz="0" w:space="0" w:color="auto" w:frame="1"/>
        </w:rPr>
        <w:t xml:space="preserve">ecause here at PACER we rely on evaluation responses to improve our work and maintain accountability to grant requirements, please support your transition-age students to complete the online evaluation form after viewing </w:t>
      </w:r>
      <w:r>
        <w:rPr>
          <w:rFonts w:ascii="Century Gothic" w:eastAsia="Times New Roman" w:hAnsi="Century Gothic" w:cs="Calibri"/>
          <w:color w:val="000000"/>
          <w:sz w:val="24"/>
          <w:szCs w:val="24"/>
          <w:bdr w:val="none" w:sz="0" w:space="0" w:color="auto" w:frame="1"/>
        </w:rPr>
        <w:t>Webinar 1</w:t>
      </w:r>
      <w:r w:rsidRPr="00BD64CC">
        <w:rPr>
          <w:rFonts w:ascii="Century Gothic" w:eastAsia="Times New Roman" w:hAnsi="Century Gothic" w:cs="Calibri"/>
          <w:color w:val="000000"/>
          <w:sz w:val="24"/>
          <w:szCs w:val="24"/>
          <w:bdr w:val="none" w:sz="0" w:space="0" w:color="auto" w:frame="1"/>
        </w:rPr>
        <w:t>.</w:t>
      </w:r>
    </w:p>
    <w:bookmarkEnd w:id="1"/>
    <w:p w14:paraId="5B35405A" w14:textId="77777777" w:rsidR="001A6A70" w:rsidRDefault="001A6A70">
      <w:pPr>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br w:type="page"/>
      </w:r>
    </w:p>
    <w:p w14:paraId="05D936B7" w14:textId="240FA035" w:rsidR="00ED6967" w:rsidRPr="00014A6D" w:rsidRDefault="00ED6967" w:rsidP="00ED6967">
      <w:pPr>
        <w:shd w:val="clear" w:color="auto" w:fill="FFFFFF"/>
        <w:spacing w:after="0" w:line="240" w:lineRule="auto"/>
        <w:textAlignment w:val="baseline"/>
        <w:rPr>
          <w:rFonts w:ascii="Century Gothic" w:eastAsia="Times New Roman" w:hAnsi="Century Gothic" w:cs="Calibri"/>
          <w:b/>
          <w:bCs/>
          <w:color w:val="000000"/>
          <w:sz w:val="32"/>
          <w:szCs w:val="32"/>
          <w:bdr w:val="none" w:sz="0" w:space="0" w:color="auto" w:frame="1"/>
        </w:rPr>
      </w:pPr>
      <w:r w:rsidRPr="00014A6D">
        <w:rPr>
          <w:rFonts w:ascii="Century Gothic" w:hAnsi="Century Gothic"/>
          <w:b/>
          <w:bCs/>
          <w:sz w:val="32"/>
          <w:szCs w:val="32"/>
        </w:rPr>
        <w:t>Webinar 2: You and Your IEP!</w:t>
      </w:r>
    </w:p>
    <w:p w14:paraId="7914BC28" w14:textId="77777777" w:rsidR="00ED6967" w:rsidRDefault="00ED6967" w:rsidP="00ED6967">
      <w:pPr>
        <w:shd w:val="clear" w:color="auto" w:fill="FFFFFF"/>
        <w:spacing w:after="0" w:line="240" w:lineRule="auto"/>
        <w:textAlignment w:val="baseline"/>
        <w:rPr>
          <w:rFonts w:ascii="Century Gothic" w:eastAsia="Times New Roman" w:hAnsi="Century Gothic" w:cs="Calibri"/>
          <w:b/>
          <w:bCs/>
          <w:color w:val="000000"/>
          <w:sz w:val="24"/>
          <w:szCs w:val="24"/>
          <w:bdr w:val="none" w:sz="0" w:space="0" w:color="auto" w:frame="1"/>
        </w:rPr>
      </w:pPr>
    </w:p>
    <w:p w14:paraId="2B8334C8" w14:textId="77777777" w:rsidR="00ED6967" w:rsidRDefault="00ED6967" w:rsidP="00ED6967">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r w:rsidRPr="00FF0B41">
        <w:rPr>
          <w:rFonts w:ascii="Century Gothic" w:eastAsia="Times New Roman" w:hAnsi="Century Gothic" w:cs="Calibri"/>
          <w:color w:val="000000"/>
          <w:sz w:val="24"/>
          <w:szCs w:val="24"/>
          <w:u w:val="single"/>
          <w:bdr w:val="none" w:sz="0" w:space="0" w:color="auto" w:frame="1"/>
        </w:rPr>
        <w:t>Materials required</w:t>
      </w:r>
    </w:p>
    <w:p w14:paraId="638CA602" w14:textId="77777777" w:rsidR="00ED6967" w:rsidRDefault="00ED6967" w:rsidP="00ED6967">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p>
    <w:p w14:paraId="25C99443" w14:textId="747EE51E" w:rsidR="00ED6967" w:rsidRDefault="00C34111" w:rsidP="00ED6967">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t>P</w:t>
      </w:r>
      <w:r w:rsidR="00ED6967">
        <w:rPr>
          <w:rFonts w:ascii="Century Gothic" w:eastAsia="Times New Roman" w:hAnsi="Century Gothic" w:cs="Calibri"/>
          <w:color w:val="000000"/>
          <w:sz w:val="24"/>
          <w:szCs w:val="24"/>
          <w:bdr w:val="none" w:sz="0" w:space="0" w:color="auto" w:frame="1"/>
        </w:rPr>
        <w:t>latform for classroom viewing of the PACER Center webinar</w:t>
      </w:r>
      <w:r w:rsidR="00ED6967" w:rsidRPr="00B53BEE">
        <w:rPr>
          <w:rFonts w:ascii="Century Gothic" w:eastAsia="Times New Roman" w:hAnsi="Century Gothic" w:cs="Calibri"/>
          <w:color w:val="000000"/>
          <w:sz w:val="24"/>
          <w:szCs w:val="24"/>
          <w:bdr w:val="none" w:sz="0" w:space="0" w:color="auto" w:frame="1"/>
        </w:rPr>
        <w:t xml:space="preserve"> at the link below</w:t>
      </w:r>
      <w:r w:rsidR="00ED6967">
        <w:rPr>
          <w:rFonts w:ascii="Century Gothic" w:eastAsia="Times New Roman" w:hAnsi="Century Gothic" w:cs="Calibri"/>
          <w:color w:val="000000"/>
          <w:sz w:val="24"/>
          <w:szCs w:val="24"/>
          <w:bdr w:val="none" w:sz="0" w:space="0" w:color="auto" w:frame="1"/>
        </w:rPr>
        <w:t>:</w:t>
      </w:r>
    </w:p>
    <w:p w14:paraId="4F9225B8" w14:textId="34BDD0F2" w:rsidR="00ED6967" w:rsidRDefault="00ED6967" w:rsidP="00ED6967">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163EBB5B" w14:textId="77777777" w:rsidR="00ED6967" w:rsidRPr="00BA7E9F" w:rsidRDefault="002247CD" w:rsidP="00ED6967">
      <w:pPr>
        <w:shd w:val="clear" w:color="auto" w:fill="FFFFFF"/>
        <w:spacing w:after="0" w:line="240" w:lineRule="auto"/>
        <w:ind w:left="720"/>
        <w:textAlignment w:val="baseline"/>
        <w:rPr>
          <w:rFonts w:ascii="Century Gothic" w:eastAsia="Times New Roman" w:hAnsi="Century Gothic" w:cs="Segoe UI"/>
          <w:color w:val="DCA10D"/>
          <w:sz w:val="24"/>
          <w:szCs w:val="24"/>
        </w:rPr>
      </w:pPr>
      <w:hyperlink r:id="rId10" w:tgtFrame="_blank" w:history="1">
        <w:r w:rsidR="00ED6967" w:rsidRPr="00BA7E9F">
          <w:rPr>
            <w:rFonts w:ascii="Century Gothic" w:eastAsia="Times New Roman" w:hAnsi="Century Gothic" w:cs="Calibri"/>
            <w:color w:val="0000FF"/>
            <w:sz w:val="24"/>
            <w:szCs w:val="24"/>
            <w:u w:val="single"/>
            <w:bdr w:val="none" w:sz="0" w:space="0" w:color="auto" w:frame="1"/>
          </w:rPr>
          <w:t>https://youtu.be/BIhq9LeM97A</w:t>
        </w:r>
      </w:hyperlink>
    </w:p>
    <w:p w14:paraId="7105AA3B" w14:textId="77777777" w:rsidR="00ED6967" w:rsidRPr="00B53BEE" w:rsidRDefault="00ED6967" w:rsidP="00ED6967">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0404E560" w14:textId="6C8B9CA2" w:rsidR="00ED6967" w:rsidRDefault="00ED6967" w:rsidP="00ED6967">
      <w:pPr>
        <w:rPr>
          <w:rFonts w:ascii="Century Gothic" w:hAnsi="Century Gothic"/>
          <w:sz w:val="24"/>
          <w:szCs w:val="24"/>
          <w:u w:val="single"/>
        </w:rPr>
      </w:pPr>
      <w:r w:rsidRPr="008564AB">
        <w:rPr>
          <w:rFonts w:ascii="Century Gothic" w:hAnsi="Century Gothic"/>
          <w:sz w:val="24"/>
          <w:szCs w:val="24"/>
          <w:u w:val="single"/>
        </w:rPr>
        <w:t>Time required</w:t>
      </w:r>
    </w:p>
    <w:p w14:paraId="4AE05549" w14:textId="25993B97" w:rsidR="00ED6967" w:rsidRDefault="00ED6967" w:rsidP="00ED6967">
      <w:pPr>
        <w:rPr>
          <w:rFonts w:ascii="Century Gothic" w:hAnsi="Century Gothic"/>
          <w:sz w:val="24"/>
          <w:szCs w:val="24"/>
        </w:rPr>
      </w:pPr>
      <w:r>
        <w:rPr>
          <w:rFonts w:ascii="Century Gothic" w:hAnsi="Century Gothic"/>
          <w:sz w:val="24"/>
          <w:szCs w:val="24"/>
        </w:rPr>
        <w:t>Total r</w:t>
      </w:r>
      <w:r w:rsidRPr="00A27F56">
        <w:rPr>
          <w:rFonts w:ascii="Century Gothic" w:hAnsi="Century Gothic"/>
          <w:sz w:val="24"/>
          <w:szCs w:val="24"/>
        </w:rPr>
        <w:t xml:space="preserve">unning time = approximately </w:t>
      </w:r>
      <w:r>
        <w:rPr>
          <w:rFonts w:ascii="Century Gothic" w:hAnsi="Century Gothic"/>
          <w:sz w:val="24"/>
          <w:szCs w:val="24"/>
        </w:rPr>
        <w:t>3</w:t>
      </w:r>
      <w:r w:rsidRPr="00A27F56">
        <w:rPr>
          <w:rFonts w:ascii="Century Gothic" w:hAnsi="Century Gothic"/>
          <w:sz w:val="24"/>
          <w:szCs w:val="24"/>
        </w:rPr>
        <w:t>5 minutes</w:t>
      </w:r>
    </w:p>
    <w:p w14:paraId="51E8F433" w14:textId="23A576A2" w:rsidR="00ED6967" w:rsidRDefault="00ED6967" w:rsidP="00ED6967">
      <w:pPr>
        <w:rPr>
          <w:rFonts w:ascii="Century Gothic" w:hAnsi="Century Gothic"/>
          <w:sz w:val="24"/>
          <w:szCs w:val="24"/>
          <w:u w:val="single"/>
        </w:rPr>
      </w:pPr>
      <w:r w:rsidRPr="00ED6967">
        <w:rPr>
          <w:rFonts w:ascii="Century Gothic" w:hAnsi="Century Gothic"/>
          <w:sz w:val="24"/>
          <w:szCs w:val="24"/>
          <w:u w:val="single"/>
        </w:rPr>
        <w:t>Instructions</w:t>
      </w:r>
    </w:p>
    <w:p w14:paraId="70ED3612" w14:textId="545CDF06" w:rsidR="00ED6967" w:rsidRDefault="00ED6967" w:rsidP="00ED6967">
      <w:pPr>
        <w:rPr>
          <w:rFonts w:ascii="Century Gothic" w:hAnsi="Century Gothic"/>
          <w:sz w:val="24"/>
          <w:szCs w:val="24"/>
        </w:rPr>
      </w:pPr>
      <w:r>
        <w:rPr>
          <w:rFonts w:ascii="Century Gothic" w:hAnsi="Century Gothic"/>
          <w:sz w:val="24"/>
          <w:szCs w:val="24"/>
        </w:rPr>
        <w:t>Teachers are encouraged to pause the</w:t>
      </w:r>
      <w:r w:rsidR="00181864">
        <w:rPr>
          <w:rFonts w:ascii="Century Gothic" w:hAnsi="Century Gothic"/>
          <w:sz w:val="24"/>
          <w:szCs w:val="24"/>
        </w:rPr>
        <w:t xml:space="preserve"> webinar</w:t>
      </w:r>
      <w:r>
        <w:rPr>
          <w:rFonts w:ascii="Century Gothic" w:hAnsi="Century Gothic"/>
          <w:sz w:val="24"/>
          <w:szCs w:val="24"/>
        </w:rPr>
        <w:t xml:space="preserve"> at any moment to discuss your students’ questions, thoughts, and reactions</w:t>
      </w:r>
      <w:r w:rsidR="00F00990">
        <w:rPr>
          <w:rFonts w:ascii="Century Gothic" w:hAnsi="Century Gothic"/>
          <w:sz w:val="24"/>
          <w:szCs w:val="24"/>
        </w:rPr>
        <w:t>.  En</w:t>
      </w:r>
      <w:r w:rsidR="00181864">
        <w:rPr>
          <w:rFonts w:ascii="Century Gothic" w:hAnsi="Century Gothic"/>
          <w:sz w:val="24"/>
          <w:szCs w:val="24"/>
        </w:rPr>
        <w:t xml:space="preserve">hance </w:t>
      </w:r>
      <w:r>
        <w:rPr>
          <w:rFonts w:ascii="Century Gothic" w:hAnsi="Century Gothic"/>
          <w:sz w:val="24"/>
          <w:szCs w:val="24"/>
        </w:rPr>
        <w:t xml:space="preserve">your students’ experience with the information in the webinar </w:t>
      </w:r>
      <w:r w:rsidR="00F00990">
        <w:rPr>
          <w:rFonts w:ascii="Century Gothic" w:hAnsi="Century Gothic"/>
          <w:sz w:val="24"/>
          <w:szCs w:val="24"/>
        </w:rPr>
        <w:t>through</w:t>
      </w:r>
      <w:r>
        <w:rPr>
          <w:rFonts w:ascii="Century Gothic" w:hAnsi="Century Gothic"/>
          <w:sz w:val="24"/>
          <w:szCs w:val="24"/>
        </w:rPr>
        <w:t xml:space="preserve"> guided exploration of the following resources:</w:t>
      </w:r>
    </w:p>
    <w:p w14:paraId="4EC4A005" w14:textId="5EFBD041" w:rsidR="00B2041A" w:rsidRDefault="006D1ECB" w:rsidP="006D1ECB">
      <w:pPr>
        <w:pStyle w:val="ListParagraph"/>
        <w:numPr>
          <w:ilvl w:val="0"/>
          <w:numId w:val="4"/>
        </w:numPr>
        <w:rPr>
          <w:rFonts w:ascii="Century Gothic" w:hAnsi="Century Gothic"/>
          <w:sz w:val="24"/>
          <w:szCs w:val="24"/>
        </w:rPr>
      </w:pPr>
      <w:bookmarkStart w:id="2" w:name="_Hlk52141330"/>
      <w:r w:rsidRPr="00ED6967">
        <w:rPr>
          <w:rFonts w:ascii="Century Gothic" w:hAnsi="Century Gothic"/>
          <w:sz w:val="24"/>
          <w:szCs w:val="24"/>
        </w:rPr>
        <w:t>“</w:t>
      </w:r>
      <w:r w:rsidR="004529C7">
        <w:rPr>
          <w:rFonts w:ascii="Century Gothic" w:hAnsi="Century Gothic"/>
          <w:sz w:val="24"/>
          <w:szCs w:val="24"/>
        </w:rPr>
        <w:t>Training &amp; College Opportunities</w:t>
      </w:r>
      <w:r w:rsidRPr="00ED6967">
        <w:rPr>
          <w:rFonts w:ascii="Century Gothic" w:hAnsi="Century Gothic"/>
          <w:sz w:val="24"/>
          <w:szCs w:val="24"/>
        </w:rPr>
        <w:t xml:space="preserve">” page in the </w:t>
      </w:r>
      <w:r w:rsidRPr="00ED6967">
        <w:rPr>
          <w:rFonts w:ascii="Century Gothic" w:hAnsi="Century Gothic"/>
          <w:i/>
          <w:iCs/>
          <w:sz w:val="24"/>
          <w:szCs w:val="24"/>
        </w:rPr>
        <w:t xml:space="preserve">Transitioning to Life after High School </w:t>
      </w:r>
      <w:r w:rsidRPr="00ED6967">
        <w:rPr>
          <w:rFonts w:ascii="Century Gothic" w:hAnsi="Century Gothic"/>
          <w:sz w:val="24"/>
          <w:szCs w:val="24"/>
        </w:rPr>
        <w:t xml:space="preserve">section of PACER Center’s website.  </w:t>
      </w:r>
      <w:r w:rsidR="009967E2">
        <w:rPr>
          <w:rFonts w:ascii="Century Gothic" w:hAnsi="Century Gothic"/>
          <w:sz w:val="24"/>
          <w:szCs w:val="24"/>
        </w:rPr>
        <w:t>Watch a</w:t>
      </w:r>
      <w:r w:rsidR="00121C7E">
        <w:rPr>
          <w:rFonts w:ascii="Century Gothic" w:hAnsi="Century Gothic"/>
          <w:sz w:val="24"/>
          <w:szCs w:val="24"/>
        </w:rPr>
        <w:t>n episode of</w:t>
      </w:r>
      <w:r w:rsidR="009967E2">
        <w:rPr>
          <w:rFonts w:ascii="Century Gothic" w:hAnsi="Century Gothic"/>
          <w:sz w:val="24"/>
          <w:szCs w:val="24"/>
        </w:rPr>
        <w:t xml:space="preserve"> Family Feud </w:t>
      </w:r>
      <w:r w:rsidR="00121C7E">
        <w:rPr>
          <w:rFonts w:ascii="Century Gothic" w:hAnsi="Century Gothic"/>
          <w:sz w:val="24"/>
          <w:szCs w:val="24"/>
        </w:rPr>
        <w:t>with a twist</w:t>
      </w:r>
      <w:r w:rsidR="00AA13EB">
        <w:rPr>
          <w:rFonts w:ascii="Century Gothic" w:hAnsi="Century Gothic"/>
          <w:sz w:val="24"/>
          <w:szCs w:val="24"/>
        </w:rPr>
        <w:t xml:space="preserve"> -all the contestants are </w:t>
      </w:r>
      <w:r w:rsidR="009967E2">
        <w:rPr>
          <w:rFonts w:ascii="Century Gothic" w:hAnsi="Century Gothic"/>
          <w:sz w:val="24"/>
          <w:szCs w:val="24"/>
        </w:rPr>
        <w:t xml:space="preserve">high school students </w:t>
      </w:r>
      <w:r w:rsidR="0037488A">
        <w:rPr>
          <w:rFonts w:ascii="Century Gothic" w:hAnsi="Century Gothic"/>
          <w:sz w:val="24"/>
          <w:szCs w:val="24"/>
        </w:rPr>
        <w:t xml:space="preserve">with disabilities, </w:t>
      </w:r>
      <w:r w:rsidR="009967E2">
        <w:rPr>
          <w:rFonts w:ascii="Century Gothic" w:hAnsi="Century Gothic"/>
          <w:sz w:val="24"/>
          <w:szCs w:val="24"/>
        </w:rPr>
        <w:t>answering questions about</w:t>
      </w:r>
      <w:r w:rsidR="0037488A">
        <w:rPr>
          <w:rFonts w:ascii="Century Gothic" w:hAnsi="Century Gothic"/>
          <w:sz w:val="24"/>
          <w:szCs w:val="24"/>
        </w:rPr>
        <w:t xml:space="preserve"> they can </w:t>
      </w:r>
      <w:r w:rsidR="00C3154B">
        <w:rPr>
          <w:rFonts w:ascii="Century Gothic" w:hAnsi="Century Gothic"/>
          <w:sz w:val="24"/>
          <w:szCs w:val="24"/>
        </w:rPr>
        <w:t xml:space="preserve">get </w:t>
      </w:r>
      <w:r w:rsidR="00AA13EB">
        <w:rPr>
          <w:rFonts w:ascii="Century Gothic" w:hAnsi="Century Gothic"/>
          <w:sz w:val="24"/>
          <w:szCs w:val="24"/>
        </w:rPr>
        <w:t>support in college</w:t>
      </w:r>
      <w:r w:rsidR="0014329B">
        <w:rPr>
          <w:rFonts w:ascii="Century Gothic" w:hAnsi="Century Gothic"/>
          <w:sz w:val="24"/>
          <w:szCs w:val="24"/>
        </w:rPr>
        <w:t>.</w:t>
      </w:r>
      <w:r w:rsidR="00AA13EB">
        <w:rPr>
          <w:rFonts w:ascii="Century Gothic" w:hAnsi="Century Gothic"/>
          <w:sz w:val="24"/>
          <w:szCs w:val="24"/>
        </w:rPr>
        <w:t xml:space="preserve">  Meet </w:t>
      </w:r>
      <w:r w:rsidR="00122D63">
        <w:rPr>
          <w:rFonts w:ascii="Century Gothic" w:hAnsi="Century Gothic"/>
          <w:sz w:val="24"/>
          <w:szCs w:val="24"/>
        </w:rPr>
        <w:t>students with intellectual disabilities</w:t>
      </w:r>
      <w:r w:rsidR="001F10D6">
        <w:rPr>
          <w:rFonts w:ascii="Century Gothic" w:hAnsi="Century Gothic"/>
          <w:sz w:val="24"/>
          <w:szCs w:val="24"/>
        </w:rPr>
        <w:t xml:space="preserve"> who talk about their college </w:t>
      </w:r>
      <w:r w:rsidR="00122D63">
        <w:rPr>
          <w:rFonts w:ascii="Century Gothic" w:hAnsi="Century Gothic"/>
          <w:sz w:val="24"/>
          <w:szCs w:val="24"/>
        </w:rPr>
        <w:t>experiences.</w:t>
      </w:r>
      <w:r w:rsidR="00B228E6">
        <w:rPr>
          <w:rFonts w:ascii="Century Gothic" w:hAnsi="Century Gothic"/>
          <w:sz w:val="24"/>
          <w:szCs w:val="24"/>
        </w:rPr>
        <w:t xml:space="preserve">  </w:t>
      </w:r>
      <w:r w:rsidR="000D1075">
        <w:rPr>
          <w:rFonts w:ascii="Century Gothic" w:hAnsi="Century Gothic"/>
          <w:sz w:val="24"/>
          <w:szCs w:val="24"/>
        </w:rPr>
        <w:t>E</w:t>
      </w:r>
      <w:r w:rsidR="00676D3A">
        <w:rPr>
          <w:rFonts w:ascii="Century Gothic" w:hAnsi="Century Gothic"/>
          <w:sz w:val="24"/>
          <w:szCs w:val="24"/>
        </w:rPr>
        <w:t xml:space="preserve">xplore assistive technology </w:t>
      </w:r>
      <w:r w:rsidR="00BE7B50">
        <w:rPr>
          <w:rFonts w:ascii="Century Gothic" w:hAnsi="Century Gothic"/>
          <w:sz w:val="24"/>
          <w:szCs w:val="24"/>
        </w:rPr>
        <w:t xml:space="preserve">that can help your students manage time and stay focused in a post-secondary training or </w:t>
      </w:r>
      <w:r w:rsidR="005E1744">
        <w:rPr>
          <w:rFonts w:ascii="Century Gothic" w:hAnsi="Century Gothic"/>
          <w:sz w:val="24"/>
          <w:szCs w:val="24"/>
        </w:rPr>
        <w:t>college environment</w:t>
      </w:r>
      <w:r w:rsidR="000D1075">
        <w:rPr>
          <w:rFonts w:ascii="Century Gothic" w:hAnsi="Century Gothic"/>
          <w:sz w:val="24"/>
          <w:szCs w:val="24"/>
        </w:rPr>
        <w:t>.  And more</w:t>
      </w:r>
      <w:r w:rsidR="00925478">
        <w:rPr>
          <w:rFonts w:ascii="Century Gothic" w:hAnsi="Century Gothic"/>
          <w:sz w:val="24"/>
          <w:szCs w:val="24"/>
        </w:rPr>
        <w:t>!</w:t>
      </w:r>
    </w:p>
    <w:bookmarkEnd w:id="2"/>
    <w:p w14:paraId="05C9A619" w14:textId="23F5C0DC" w:rsidR="005E1744" w:rsidRDefault="005E1744" w:rsidP="005E1744">
      <w:pPr>
        <w:pStyle w:val="ListParagraph"/>
        <w:rPr>
          <w:rFonts w:ascii="Century Gothic" w:hAnsi="Century Gothic"/>
          <w:sz w:val="24"/>
          <w:szCs w:val="24"/>
        </w:rPr>
      </w:pPr>
    </w:p>
    <w:p w14:paraId="25F47F1B" w14:textId="503BAAAA" w:rsidR="005E1744" w:rsidRDefault="002247CD" w:rsidP="005E1744">
      <w:pPr>
        <w:pStyle w:val="ListParagraph"/>
        <w:rPr>
          <w:rFonts w:ascii="Century Gothic" w:hAnsi="Century Gothic"/>
          <w:sz w:val="24"/>
          <w:szCs w:val="24"/>
        </w:rPr>
      </w:pPr>
      <w:hyperlink r:id="rId11" w:history="1">
        <w:r w:rsidR="00527312" w:rsidRPr="004C6A62">
          <w:rPr>
            <w:rStyle w:val="Hyperlink"/>
            <w:rFonts w:ascii="Century Gothic" w:hAnsi="Century Gothic"/>
            <w:sz w:val="24"/>
            <w:szCs w:val="24"/>
          </w:rPr>
          <w:t>https://www.pacer.org/students/transition-to-life/training-and-college-opps.asp</w:t>
        </w:r>
      </w:hyperlink>
    </w:p>
    <w:p w14:paraId="537B924F" w14:textId="77777777" w:rsidR="00527312" w:rsidRDefault="00527312" w:rsidP="005E1744">
      <w:pPr>
        <w:pStyle w:val="ListParagraph"/>
        <w:rPr>
          <w:rFonts w:ascii="Century Gothic" w:hAnsi="Century Gothic"/>
          <w:sz w:val="24"/>
          <w:szCs w:val="24"/>
        </w:rPr>
      </w:pPr>
    </w:p>
    <w:p w14:paraId="3D0FEFDC" w14:textId="65162F1A" w:rsidR="006D1ECB" w:rsidRDefault="00B2041A" w:rsidP="006D1ECB">
      <w:pPr>
        <w:pStyle w:val="ListParagraph"/>
        <w:numPr>
          <w:ilvl w:val="0"/>
          <w:numId w:val="4"/>
        </w:numPr>
        <w:rPr>
          <w:rFonts w:ascii="Century Gothic" w:hAnsi="Century Gothic"/>
          <w:sz w:val="24"/>
          <w:szCs w:val="24"/>
        </w:rPr>
      </w:pPr>
      <w:r>
        <w:rPr>
          <w:rFonts w:ascii="Century Gothic" w:hAnsi="Century Gothic"/>
          <w:sz w:val="24"/>
          <w:szCs w:val="24"/>
        </w:rPr>
        <w:t>CareerOne stop</w:t>
      </w:r>
      <w:r w:rsidR="00181343">
        <w:rPr>
          <w:rFonts w:ascii="Century Gothic" w:hAnsi="Century Gothic"/>
          <w:sz w:val="24"/>
          <w:szCs w:val="24"/>
        </w:rPr>
        <w:t>,</w:t>
      </w:r>
      <w:r>
        <w:rPr>
          <w:rFonts w:ascii="Century Gothic" w:hAnsi="Century Gothic"/>
          <w:sz w:val="24"/>
          <w:szCs w:val="24"/>
        </w:rPr>
        <w:t xml:space="preserve"> a</w:t>
      </w:r>
      <w:r w:rsidR="00D174B3">
        <w:rPr>
          <w:rFonts w:ascii="Century Gothic" w:hAnsi="Century Gothic"/>
          <w:sz w:val="24"/>
          <w:szCs w:val="24"/>
        </w:rPr>
        <w:t>n online hub of</w:t>
      </w:r>
      <w:r w:rsidR="00B03827">
        <w:rPr>
          <w:rFonts w:ascii="Century Gothic" w:hAnsi="Century Gothic"/>
          <w:sz w:val="24"/>
          <w:szCs w:val="24"/>
        </w:rPr>
        <w:t xml:space="preserve"> resources </w:t>
      </w:r>
      <w:r>
        <w:rPr>
          <w:rFonts w:ascii="Century Gothic" w:hAnsi="Century Gothic"/>
          <w:sz w:val="24"/>
          <w:szCs w:val="24"/>
        </w:rPr>
        <w:t>created by the U.S. Department of Labor</w:t>
      </w:r>
      <w:r w:rsidR="00B03827">
        <w:rPr>
          <w:rFonts w:ascii="Century Gothic" w:hAnsi="Century Gothic"/>
          <w:sz w:val="24"/>
          <w:szCs w:val="24"/>
        </w:rPr>
        <w:t xml:space="preserve">. </w:t>
      </w:r>
      <w:r w:rsidR="004B792A">
        <w:rPr>
          <w:rFonts w:ascii="Century Gothic" w:hAnsi="Century Gothic"/>
          <w:sz w:val="24"/>
          <w:szCs w:val="24"/>
        </w:rPr>
        <w:t xml:space="preserve"> Help your students explore</w:t>
      </w:r>
      <w:r w:rsidR="007C10EC">
        <w:rPr>
          <w:rFonts w:ascii="Century Gothic" w:hAnsi="Century Gothic"/>
          <w:sz w:val="24"/>
          <w:szCs w:val="24"/>
        </w:rPr>
        <w:t xml:space="preserve"> </w:t>
      </w:r>
      <w:r w:rsidR="004B792A">
        <w:rPr>
          <w:rFonts w:ascii="Century Gothic" w:hAnsi="Century Gothic"/>
          <w:sz w:val="24"/>
          <w:szCs w:val="24"/>
        </w:rPr>
        <w:t>careers</w:t>
      </w:r>
      <w:r w:rsidR="007C10EC">
        <w:rPr>
          <w:rFonts w:ascii="Century Gothic" w:hAnsi="Century Gothic"/>
          <w:sz w:val="24"/>
          <w:szCs w:val="24"/>
        </w:rPr>
        <w:t xml:space="preserve"> and find training that matches their interests and s</w:t>
      </w:r>
      <w:r w:rsidR="00722C2A">
        <w:rPr>
          <w:rFonts w:ascii="Century Gothic" w:hAnsi="Century Gothic"/>
          <w:sz w:val="24"/>
          <w:szCs w:val="24"/>
        </w:rPr>
        <w:t xml:space="preserve">trengths.  </w:t>
      </w:r>
      <w:r w:rsidR="00BB159A">
        <w:rPr>
          <w:rFonts w:ascii="Century Gothic" w:hAnsi="Century Gothic"/>
          <w:sz w:val="24"/>
          <w:szCs w:val="24"/>
        </w:rPr>
        <w:t>And don’t miss the online video library</w:t>
      </w:r>
      <w:r w:rsidR="00925478">
        <w:rPr>
          <w:rFonts w:ascii="Century Gothic" w:hAnsi="Century Gothic"/>
          <w:sz w:val="24"/>
          <w:szCs w:val="24"/>
        </w:rPr>
        <w:t>!</w:t>
      </w:r>
    </w:p>
    <w:p w14:paraId="2787E2D1" w14:textId="77777777" w:rsidR="0064122B" w:rsidRDefault="0064122B" w:rsidP="0064122B">
      <w:pPr>
        <w:pStyle w:val="ListParagraph"/>
        <w:rPr>
          <w:rFonts w:ascii="Century Gothic" w:hAnsi="Century Gothic"/>
          <w:sz w:val="24"/>
          <w:szCs w:val="24"/>
        </w:rPr>
      </w:pPr>
    </w:p>
    <w:p w14:paraId="0CE53D50" w14:textId="23153FEC" w:rsidR="0064122B" w:rsidRDefault="002247CD" w:rsidP="0064122B">
      <w:pPr>
        <w:pStyle w:val="ListParagraph"/>
        <w:rPr>
          <w:rFonts w:ascii="Century Gothic" w:hAnsi="Century Gothic"/>
          <w:sz w:val="24"/>
          <w:szCs w:val="24"/>
        </w:rPr>
      </w:pPr>
      <w:hyperlink r:id="rId12" w:history="1">
        <w:r w:rsidR="0064122B" w:rsidRPr="004C6A62">
          <w:rPr>
            <w:rStyle w:val="Hyperlink"/>
            <w:rFonts w:ascii="Century Gothic" w:hAnsi="Century Gothic"/>
            <w:sz w:val="24"/>
            <w:szCs w:val="24"/>
          </w:rPr>
          <w:t>https://www.careeronestop.org/</w:t>
        </w:r>
      </w:hyperlink>
    </w:p>
    <w:p w14:paraId="01420BF7" w14:textId="5DD1C44B" w:rsidR="0064122B" w:rsidRDefault="0064122B" w:rsidP="0064122B">
      <w:pPr>
        <w:pStyle w:val="ListParagraph"/>
        <w:rPr>
          <w:rFonts w:ascii="Century Gothic" w:hAnsi="Century Gothic"/>
          <w:sz w:val="24"/>
          <w:szCs w:val="24"/>
        </w:rPr>
      </w:pPr>
    </w:p>
    <w:p w14:paraId="3F7F74FC" w14:textId="327011DA" w:rsidR="0064122B" w:rsidRDefault="0064122B" w:rsidP="0064122B">
      <w:pPr>
        <w:pStyle w:val="ListParagraph"/>
        <w:numPr>
          <w:ilvl w:val="0"/>
          <w:numId w:val="4"/>
        </w:numPr>
        <w:rPr>
          <w:rFonts w:ascii="Century Gothic" w:hAnsi="Century Gothic"/>
          <w:sz w:val="24"/>
          <w:szCs w:val="24"/>
        </w:rPr>
      </w:pPr>
      <w:r w:rsidRPr="00ED6967">
        <w:rPr>
          <w:rFonts w:ascii="Century Gothic" w:hAnsi="Century Gothic"/>
          <w:sz w:val="24"/>
          <w:szCs w:val="24"/>
        </w:rPr>
        <w:t>“</w:t>
      </w:r>
      <w:r w:rsidR="00AF2637">
        <w:rPr>
          <w:rFonts w:ascii="Century Gothic" w:hAnsi="Century Gothic"/>
          <w:sz w:val="24"/>
          <w:szCs w:val="24"/>
        </w:rPr>
        <w:t>Employment Stories</w:t>
      </w:r>
      <w:r w:rsidRPr="00ED6967">
        <w:rPr>
          <w:rFonts w:ascii="Century Gothic" w:hAnsi="Century Gothic"/>
          <w:sz w:val="24"/>
          <w:szCs w:val="24"/>
        </w:rPr>
        <w:t xml:space="preserve">” page in the </w:t>
      </w:r>
      <w:r w:rsidRPr="00ED6967">
        <w:rPr>
          <w:rFonts w:ascii="Century Gothic" w:hAnsi="Century Gothic"/>
          <w:i/>
          <w:iCs/>
          <w:sz w:val="24"/>
          <w:szCs w:val="24"/>
        </w:rPr>
        <w:t xml:space="preserve">Transitioning to Life after High School </w:t>
      </w:r>
      <w:r w:rsidRPr="00ED6967">
        <w:rPr>
          <w:rFonts w:ascii="Century Gothic" w:hAnsi="Century Gothic"/>
          <w:sz w:val="24"/>
          <w:szCs w:val="24"/>
        </w:rPr>
        <w:t xml:space="preserve">section of PACER Center’s website.  </w:t>
      </w:r>
      <w:r w:rsidR="00290433">
        <w:rPr>
          <w:rFonts w:ascii="Century Gothic" w:hAnsi="Century Gothic"/>
          <w:sz w:val="24"/>
          <w:szCs w:val="24"/>
        </w:rPr>
        <w:t xml:space="preserve">Meet high school students who </w:t>
      </w:r>
      <w:r w:rsidR="00F3111B">
        <w:rPr>
          <w:rFonts w:ascii="Century Gothic" w:hAnsi="Century Gothic"/>
          <w:sz w:val="24"/>
          <w:szCs w:val="24"/>
        </w:rPr>
        <w:t>share their stories about</w:t>
      </w:r>
      <w:r w:rsidR="00AB6713">
        <w:rPr>
          <w:rFonts w:ascii="Century Gothic" w:hAnsi="Century Gothic"/>
          <w:sz w:val="24"/>
          <w:szCs w:val="24"/>
        </w:rPr>
        <w:t xml:space="preserve"> how their Vocational Rehabilitation Counselors helped them get the training for the careers they wanted.  </w:t>
      </w:r>
      <w:r w:rsidR="008242A4">
        <w:rPr>
          <w:rFonts w:ascii="Century Gothic" w:hAnsi="Century Gothic"/>
          <w:sz w:val="24"/>
          <w:szCs w:val="24"/>
        </w:rPr>
        <w:t xml:space="preserve">See real life examples of </w:t>
      </w:r>
      <w:r w:rsidR="00AB6713">
        <w:rPr>
          <w:rFonts w:ascii="Century Gothic" w:hAnsi="Century Gothic"/>
          <w:sz w:val="24"/>
          <w:szCs w:val="24"/>
        </w:rPr>
        <w:t xml:space="preserve">supported employment and </w:t>
      </w:r>
      <w:r w:rsidR="00DE01E6">
        <w:rPr>
          <w:rFonts w:ascii="Century Gothic" w:hAnsi="Century Gothic"/>
          <w:sz w:val="24"/>
          <w:szCs w:val="24"/>
        </w:rPr>
        <w:t>customized</w:t>
      </w:r>
      <w:r w:rsidR="00AB6713">
        <w:rPr>
          <w:rFonts w:ascii="Century Gothic" w:hAnsi="Century Gothic"/>
          <w:sz w:val="24"/>
          <w:szCs w:val="24"/>
        </w:rPr>
        <w:t xml:space="preserve"> employment</w:t>
      </w:r>
      <w:r w:rsidR="008242A4">
        <w:rPr>
          <w:rFonts w:ascii="Century Gothic" w:hAnsi="Century Gothic"/>
          <w:sz w:val="24"/>
          <w:szCs w:val="24"/>
        </w:rPr>
        <w:t xml:space="preserve">.  </w:t>
      </w:r>
      <w:r w:rsidR="001D015D">
        <w:rPr>
          <w:rFonts w:ascii="Century Gothic" w:hAnsi="Century Gothic"/>
          <w:sz w:val="24"/>
          <w:szCs w:val="24"/>
        </w:rPr>
        <w:t>Start a conversation with your students about disability disclosure</w:t>
      </w:r>
      <w:r w:rsidR="009C1A36">
        <w:rPr>
          <w:rFonts w:ascii="Century Gothic" w:hAnsi="Century Gothic"/>
          <w:sz w:val="24"/>
          <w:szCs w:val="24"/>
        </w:rPr>
        <w:t>.  Do all these things</w:t>
      </w:r>
      <w:r w:rsidR="001F361A">
        <w:rPr>
          <w:rFonts w:ascii="Century Gothic" w:hAnsi="Century Gothic"/>
          <w:sz w:val="24"/>
          <w:szCs w:val="24"/>
        </w:rPr>
        <w:t xml:space="preserve"> </w:t>
      </w:r>
      <w:r w:rsidR="00831D62">
        <w:rPr>
          <w:rFonts w:ascii="Century Gothic" w:hAnsi="Century Gothic"/>
          <w:sz w:val="24"/>
          <w:szCs w:val="24"/>
        </w:rPr>
        <w:t>and more</w:t>
      </w:r>
      <w:r w:rsidR="00925478">
        <w:rPr>
          <w:rFonts w:ascii="Century Gothic" w:hAnsi="Century Gothic"/>
          <w:sz w:val="24"/>
          <w:szCs w:val="24"/>
        </w:rPr>
        <w:t>!</w:t>
      </w:r>
    </w:p>
    <w:p w14:paraId="048662FB" w14:textId="77777777" w:rsidR="00AF2637" w:rsidRDefault="00AF2637" w:rsidP="0064122B">
      <w:pPr>
        <w:pStyle w:val="ListParagraph"/>
        <w:rPr>
          <w:rFonts w:ascii="Century Gothic" w:hAnsi="Century Gothic"/>
          <w:sz w:val="24"/>
          <w:szCs w:val="24"/>
        </w:rPr>
      </w:pPr>
    </w:p>
    <w:p w14:paraId="5364489D" w14:textId="2146EC34" w:rsidR="0064122B" w:rsidRDefault="002247CD" w:rsidP="0064122B">
      <w:pPr>
        <w:pStyle w:val="ListParagraph"/>
        <w:rPr>
          <w:rFonts w:ascii="Century Gothic" w:hAnsi="Century Gothic"/>
          <w:sz w:val="24"/>
          <w:szCs w:val="24"/>
        </w:rPr>
      </w:pPr>
      <w:hyperlink r:id="rId13" w:history="1">
        <w:r w:rsidR="00AF2637" w:rsidRPr="004C6A62">
          <w:rPr>
            <w:rStyle w:val="Hyperlink"/>
            <w:rFonts w:ascii="Century Gothic" w:hAnsi="Century Gothic"/>
            <w:sz w:val="24"/>
            <w:szCs w:val="24"/>
          </w:rPr>
          <w:t>https://www.pacer.org/students/transition-to-life/employment-stories.asp</w:t>
        </w:r>
      </w:hyperlink>
    </w:p>
    <w:p w14:paraId="38E04F16" w14:textId="1046DD11" w:rsidR="009C1A36" w:rsidRDefault="009C1A36" w:rsidP="0064122B">
      <w:pPr>
        <w:pStyle w:val="ListParagraph"/>
        <w:rPr>
          <w:rFonts w:ascii="Century Gothic" w:hAnsi="Century Gothic"/>
          <w:sz w:val="24"/>
          <w:szCs w:val="24"/>
        </w:rPr>
      </w:pPr>
    </w:p>
    <w:p w14:paraId="099B9DB6" w14:textId="209E9267" w:rsidR="009C1A36" w:rsidRDefault="00687A22" w:rsidP="00687A22">
      <w:pPr>
        <w:pStyle w:val="ListParagraph"/>
        <w:numPr>
          <w:ilvl w:val="0"/>
          <w:numId w:val="4"/>
        </w:numPr>
        <w:rPr>
          <w:rFonts w:ascii="Century Gothic" w:hAnsi="Century Gothic"/>
          <w:sz w:val="24"/>
          <w:szCs w:val="24"/>
        </w:rPr>
      </w:pPr>
      <w:r w:rsidRPr="00420A73">
        <w:rPr>
          <w:rFonts w:ascii="Century Gothic" w:hAnsi="Century Gothic"/>
          <w:i/>
          <w:iCs/>
          <w:sz w:val="24"/>
          <w:szCs w:val="24"/>
        </w:rPr>
        <w:t xml:space="preserve">Soft skills </w:t>
      </w:r>
      <w:r w:rsidR="00420A73" w:rsidRPr="00420A73">
        <w:rPr>
          <w:rFonts w:ascii="Century Gothic" w:hAnsi="Century Gothic"/>
          <w:i/>
          <w:iCs/>
          <w:sz w:val="24"/>
          <w:szCs w:val="24"/>
        </w:rPr>
        <w:t>to Pay the Bills: Mastering Soft Skills for Workplace Success</w:t>
      </w:r>
      <w:r w:rsidR="00420A73">
        <w:rPr>
          <w:rFonts w:ascii="Century Gothic" w:hAnsi="Century Gothic"/>
          <w:sz w:val="24"/>
          <w:szCs w:val="24"/>
        </w:rPr>
        <w:t xml:space="preserve">.  </w:t>
      </w:r>
      <w:r w:rsidR="004007A7">
        <w:rPr>
          <w:rFonts w:ascii="Century Gothic" w:hAnsi="Century Gothic"/>
          <w:sz w:val="24"/>
          <w:szCs w:val="24"/>
        </w:rPr>
        <w:t>Watch this video series with your student</w:t>
      </w:r>
      <w:r w:rsidR="00FF3F28">
        <w:rPr>
          <w:rFonts w:ascii="Century Gothic" w:hAnsi="Century Gothic"/>
          <w:sz w:val="24"/>
          <w:szCs w:val="24"/>
        </w:rPr>
        <w:t xml:space="preserve">s so they can see how </w:t>
      </w:r>
      <w:r w:rsidR="00FF3F28" w:rsidRPr="00687A22">
        <w:rPr>
          <w:rFonts w:ascii="Century Gothic" w:hAnsi="Century Gothic"/>
          <w:sz w:val="24"/>
          <w:szCs w:val="24"/>
        </w:rPr>
        <w:t>new employees Lydia, Allie, Travis, Mark, Jason, and Jessica learn lessons in soft skills on the job.</w:t>
      </w:r>
      <w:r w:rsidR="003C4881">
        <w:rPr>
          <w:rFonts w:ascii="Century Gothic" w:hAnsi="Century Gothic"/>
          <w:sz w:val="24"/>
          <w:szCs w:val="24"/>
        </w:rPr>
        <w:t xml:space="preserve">  They all discover that </w:t>
      </w:r>
      <w:r w:rsidRPr="00687A22">
        <w:rPr>
          <w:rFonts w:ascii="Century Gothic" w:hAnsi="Century Gothic"/>
          <w:sz w:val="24"/>
          <w:szCs w:val="24"/>
        </w:rPr>
        <w:t>improving their skills in communication, problem solving, teamwork, and showing a positive attitude are the keys to their success at work</w:t>
      </w:r>
      <w:r w:rsidR="00E01EAE">
        <w:rPr>
          <w:rFonts w:ascii="Century Gothic" w:hAnsi="Century Gothic"/>
          <w:sz w:val="24"/>
          <w:szCs w:val="24"/>
        </w:rPr>
        <w:t>.</w:t>
      </w:r>
      <w:r w:rsidR="00946997">
        <w:rPr>
          <w:rFonts w:ascii="Century Gothic" w:hAnsi="Century Gothic"/>
          <w:sz w:val="24"/>
          <w:szCs w:val="24"/>
        </w:rPr>
        <w:t xml:space="preserve">  </w:t>
      </w:r>
      <w:r w:rsidR="00E01EAE">
        <w:rPr>
          <w:rFonts w:ascii="Century Gothic" w:hAnsi="Century Gothic"/>
          <w:sz w:val="24"/>
          <w:szCs w:val="24"/>
        </w:rPr>
        <w:t>T</w:t>
      </w:r>
      <w:r w:rsidR="00946997">
        <w:rPr>
          <w:rFonts w:ascii="Century Gothic" w:hAnsi="Century Gothic"/>
          <w:sz w:val="24"/>
          <w:szCs w:val="24"/>
        </w:rPr>
        <w:t xml:space="preserve">his </w:t>
      </w:r>
      <w:r w:rsidR="00895E30">
        <w:rPr>
          <w:rFonts w:ascii="Century Gothic" w:hAnsi="Century Gothic"/>
          <w:sz w:val="24"/>
          <w:szCs w:val="24"/>
        </w:rPr>
        <w:t>video series was developed by the U.S. Department of Labor’s Office of Disability and Employment Policy</w:t>
      </w:r>
      <w:r w:rsidR="00EE26A1">
        <w:rPr>
          <w:rFonts w:ascii="Century Gothic" w:hAnsi="Century Gothic"/>
          <w:sz w:val="24"/>
          <w:szCs w:val="24"/>
        </w:rPr>
        <w:t>.</w:t>
      </w:r>
    </w:p>
    <w:p w14:paraId="657F288D" w14:textId="77777777" w:rsidR="00687A22" w:rsidRDefault="00687A22" w:rsidP="00687A22">
      <w:pPr>
        <w:pStyle w:val="ListParagraph"/>
        <w:rPr>
          <w:rFonts w:ascii="Century Gothic" w:hAnsi="Century Gothic"/>
          <w:sz w:val="24"/>
          <w:szCs w:val="24"/>
        </w:rPr>
      </w:pPr>
    </w:p>
    <w:p w14:paraId="5711C585" w14:textId="263484AA" w:rsidR="00AF2637" w:rsidRDefault="002247CD" w:rsidP="0064122B">
      <w:pPr>
        <w:pStyle w:val="ListParagraph"/>
        <w:rPr>
          <w:rFonts w:ascii="Century Gothic" w:hAnsi="Century Gothic"/>
          <w:sz w:val="24"/>
          <w:szCs w:val="24"/>
        </w:rPr>
      </w:pPr>
      <w:hyperlink r:id="rId14" w:history="1">
        <w:r w:rsidR="00626335" w:rsidRPr="004C6A62">
          <w:rPr>
            <w:rStyle w:val="Hyperlink"/>
            <w:rFonts w:ascii="Century Gothic" w:hAnsi="Century Gothic"/>
            <w:sz w:val="24"/>
            <w:szCs w:val="24"/>
          </w:rPr>
          <w:t>https://www.pacer.org/transition/video/series.asp?se=39</w:t>
        </w:r>
      </w:hyperlink>
    </w:p>
    <w:p w14:paraId="4263713E" w14:textId="77777777" w:rsidR="00626335" w:rsidRDefault="00626335" w:rsidP="0064122B">
      <w:pPr>
        <w:pStyle w:val="ListParagraph"/>
        <w:rPr>
          <w:rFonts w:ascii="Century Gothic" w:hAnsi="Century Gothic"/>
          <w:sz w:val="24"/>
          <w:szCs w:val="24"/>
        </w:rPr>
      </w:pPr>
    </w:p>
    <w:p w14:paraId="07A27686" w14:textId="1F832A08" w:rsidR="002931A0" w:rsidRDefault="004F1CCC" w:rsidP="002931A0">
      <w:pPr>
        <w:pStyle w:val="ListParagraph"/>
        <w:numPr>
          <w:ilvl w:val="0"/>
          <w:numId w:val="4"/>
        </w:numPr>
        <w:rPr>
          <w:rFonts w:ascii="Century Gothic" w:hAnsi="Century Gothic"/>
          <w:sz w:val="24"/>
          <w:szCs w:val="24"/>
        </w:rPr>
      </w:pPr>
      <w:r w:rsidRPr="00ED6967">
        <w:rPr>
          <w:rFonts w:ascii="Century Gothic" w:hAnsi="Century Gothic"/>
          <w:sz w:val="24"/>
          <w:szCs w:val="24"/>
        </w:rPr>
        <w:t>“</w:t>
      </w:r>
      <w:r w:rsidR="00BC77E8">
        <w:rPr>
          <w:rFonts w:ascii="Century Gothic" w:hAnsi="Century Gothic"/>
          <w:sz w:val="24"/>
          <w:szCs w:val="24"/>
        </w:rPr>
        <w:t>Independent Living</w:t>
      </w:r>
      <w:r w:rsidRPr="00ED6967">
        <w:rPr>
          <w:rFonts w:ascii="Century Gothic" w:hAnsi="Century Gothic"/>
          <w:sz w:val="24"/>
          <w:szCs w:val="24"/>
        </w:rPr>
        <w:t xml:space="preserve">” page in the </w:t>
      </w:r>
      <w:r w:rsidRPr="00ED6967">
        <w:rPr>
          <w:rFonts w:ascii="Century Gothic" w:hAnsi="Century Gothic"/>
          <w:i/>
          <w:iCs/>
          <w:sz w:val="24"/>
          <w:szCs w:val="24"/>
        </w:rPr>
        <w:t xml:space="preserve">Transitioning to Life after High School </w:t>
      </w:r>
      <w:r w:rsidRPr="00ED6967">
        <w:rPr>
          <w:rFonts w:ascii="Century Gothic" w:hAnsi="Century Gothic"/>
          <w:sz w:val="24"/>
          <w:szCs w:val="24"/>
        </w:rPr>
        <w:t xml:space="preserve">section of PACER Center’s website.  </w:t>
      </w:r>
      <w:r w:rsidR="00EF01BE">
        <w:rPr>
          <w:rFonts w:ascii="Century Gothic" w:hAnsi="Century Gothic"/>
          <w:sz w:val="24"/>
          <w:szCs w:val="24"/>
        </w:rPr>
        <w:t xml:space="preserve">Listen to </w:t>
      </w:r>
      <w:r w:rsidR="008300BE">
        <w:rPr>
          <w:rFonts w:ascii="Century Gothic" w:hAnsi="Century Gothic"/>
          <w:sz w:val="24"/>
          <w:szCs w:val="24"/>
        </w:rPr>
        <w:t xml:space="preserve">the stories of high school students with disabilities who have </w:t>
      </w:r>
      <w:r w:rsidR="00C3251E">
        <w:rPr>
          <w:rFonts w:ascii="Century Gothic" w:hAnsi="Century Gothic"/>
          <w:sz w:val="24"/>
          <w:szCs w:val="24"/>
        </w:rPr>
        <w:t xml:space="preserve">each </w:t>
      </w:r>
      <w:r w:rsidR="008300BE">
        <w:rPr>
          <w:rFonts w:ascii="Century Gothic" w:hAnsi="Century Gothic"/>
          <w:sz w:val="24"/>
          <w:szCs w:val="24"/>
        </w:rPr>
        <w:t xml:space="preserve">found </w:t>
      </w:r>
      <w:r w:rsidR="001462F2">
        <w:rPr>
          <w:rFonts w:ascii="Century Gothic" w:hAnsi="Century Gothic"/>
          <w:sz w:val="24"/>
          <w:szCs w:val="24"/>
        </w:rPr>
        <w:t xml:space="preserve">very different </w:t>
      </w:r>
      <w:r w:rsidR="008300BE">
        <w:rPr>
          <w:rFonts w:ascii="Century Gothic" w:hAnsi="Century Gothic"/>
          <w:sz w:val="24"/>
          <w:szCs w:val="24"/>
        </w:rPr>
        <w:t>healthy hobbies</w:t>
      </w:r>
      <w:r w:rsidR="001D5681">
        <w:rPr>
          <w:rFonts w:ascii="Century Gothic" w:hAnsi="Century Gothic"/>
          <w:sz w:val="24"/>
          <w:szCs w:val="24"/>
        </w:rPr>
        <w:t xml:space="preserve"> </w:t>
      </w:r>
      <w:r w:rsidR="007E3033">
        <w:rPr>
          <w:rFonts w:ascii="Century Gothic" w:hAnsi="Century Gothic"/>
          <w:sz w:val="24"/>
          <w:szCs w:val="24"/>
        </w:rPr>
        <w:t xml:space="preserve">they enjoy </w:t>
      </w:r>
      <w:r w:rsidR="001D5681">
        <w:rPr>
          <w:rFonts w:ascii="Century Gothic" w:hAnsi="Century Gothic"/>
          <w:sz w:val="24"/>
          <w:szCs w:val="24"/>
        </w:rPr>
        <w:t xml:space="preserve">for </w:t>
      </w:r>
      <w:r w:rsidR="00C150D5">
        <w:rPr>
          <w:rFonts w:ascii="Century Gothic" w:hAnsi="Century Gothic"/>
          <w:sz w:val="24"/>
          <w:szCs w:val="24"/>
        </w:rPr>
        <w:t xml:space="preserve">adult life.  </w:t>
      </w:r>
      <w:r w:rsidR="007E3033">
        <w:rPr>
          <w:rFonts w:ascii="Century Gothic" w:hAnsi="Century Gothic"/>
          <w:sz w:val="24"/>
          <w:szCs w:val="24"/>
        </w:rPr>
        <w:t>Watch</w:t>
      </w:r>
      <w:r w:rsidR="00C150D5">
        <w:rPr>
          <w:rFonts w:ascii="Century Gothic" w:hAnsi="Century Gothic"/>
          <w:sz w:val="24"/>
          <w:szCs w:val="24"/>
        </w:rPr>
        <w:t xml:space="preserve"> a comedy sketch about </w:t>
      </w:r>
      <w:r w:rsidR="00B23D2F">
        <w:rPr>
          <w:rFonts w:ascii="Century Gothic" w:hAnsi="Century Gothic"/>
          <w:sz w:val="24"/>
          <w:szCs w:val="24"/>
        </w:rPr>
        <w:t xml:space="preserve">two friends who rent </w:t>
      </w:r>
      <w:r w:rsidR="00285702">
        <w:rPr>
          <w:rFonts w:ascii="Century Gothic" w:hAnsi="Century Gothic"/>
          <w:sz w:val="24"/>
          <w:szCs w:val="24"/>
        </w:rPr>
        <w:t xml:space="preserve">an apartment </w:t>
      </w:r>
      <w:r w:rsidR="00B23D2F">
        <w:rPr>
          <w:rFonts w:ascii="Century Gothic" w:hAnsi="Century Gothic"/>
          <w:sz w:val="24"/>
          <w:szCs w:val="24"/>
        </w:rPr>
        <w:t xml:space="preserve">together before they </w:t>
      </w:r>
      <w:r w:rsidR="00D85B8E">
        <w:rPr>
          <w:rFonts w:ascii="Century Gothic" w:hAnsi="Century Gothic"/>
          <w:sz w:val="24"/>
          <w:szCs w:val="24"/>
        </w:rPr>
        <w:t xml:space="preserve">establish any ground rules about boundaries and shared responsibilities.  </w:t>
      </w:r>
      <w:r w:rsidR="008422E0">
        <w:rPr>
          <w:rFonts w:ascii="Century Gothic" w:hAnsi="Century Gothic"/>
          <w:sz w:val="24"/>
          <w:szCs w:val="24"/>
        </w:rPr>
        <w:t xml:space="preserve">Hear advice from Jeff about </w:t>
      </w:r>
      <w:r w:rsidR="002A0E6E">
        <w:rPr>
          <w:rFonts w:ascii="Century Gothic" w:hAnsi="Century Gothic"/>
          <w:sz w:val="24"/>
          <w:szCs w:val="24"/>
        </w:rPr>
        <w:t xml:space="preserve">how he </w:t>
      </w:r>
      <w:r w:rsidR="009722A8">
        <w:rPr>
          <w:rFonts w:ascii="Century Gothic" w:hAnsi="Century Gothic"/>
          <w:sz w:val="24"/>
          <w:szCs w:val="24"/>
        </w:rPr>
        <w:t xml:space="preserve">learned to make all </w:t>
      </w:r>
      <w:r w:rsidR="002A0E6E">
        <w:rPr>
          <w:rFonts w:ascii="Century Gothic" w:hAnsi="Century Gothic"/>
          <w:sz w:val="24"/>
          <w:szCs w:val="24"/>
        </w:rPr>
        <w:t>his own medical d</w:t>
      </w:r>
      <w:r w:rsidR="008422E0">
        <w:rPr>
          <w:rFonts w:ascii="Century Gothic" w:hAnsi="Century Gothic"/>
          <w:sz w:val="24"/>
          <w:szCs w:val="24"/>
        </w:rPr>
        <w:t>ecision</w:t>
      </w:r>
      <w:r w:rsidR="009722A8">
        <w:rPr>
          <w:rFonts w:ascii="Century Gothic" w:hAnsi="Century Gothic"/>
          <w:sz w:val="24"/>
          <w:szCs w:val="24"/>
        </w:rPr>
        <w:t xml:space="preserve">s, or from Mary about how </w:t>
      </w:r>
      <w:r w:rsidR="007E0B4B">
        <w:rPr>
          <w:rFonts w:ascii="Century Gothic" w:hAnsi="Century Gothic"/>
          <w:sz w:val="24"/>
          <w:szCs w:val="24"/>
        </w:rPr>
        <w:t xml:space="preserve">she learned </w:t>
      </w:r>
      <w:r w:rsidR="009722A8">
        <w:rPr>
          <w:rFonts w:ascii="Century Gothic" w:hAnsi="Century Gothic"/>
          <w:sz w:val="24"/>
          <w:szCs w:val="24"/>
        </w:rPr>
        <w:t>to talk to</w:t>
      </w:r>
      <w:r w:rsidR="007E0B4B">
        <w:rPr>
          <w:rFonts w:ascii="Century Gothic" w:hAnsi="Century Gothic"/>
          <w:sz w:val="24"/>
          <w:szCs w:val="24"/>
        </w:rPr>
        <w:t xml:space="preserve"> her doctors </w:t>
      </w:r>
      <w:r w:rsidR="000E0F2C">
        <w:rPr>
          <w:rFonts w:ascii="Century Gothic" w:hAnsi="Century Gothic"/>
          <w:sz w:val="24"/>
          <w:szCs w:val="24"/>
        </w:rPr>
        <w:t xml:space="preserve">to help them see beyond her disability and relate to her as a person.  </w:t>
      </w:r>
      <w:r w:rsidR="002931A0">
        <w:rPr>
          <w:rFonts w:ascii="Century Gothic" w:hAnsi="Century Gothic"/>
          <w:sz w:val="24"/>
          <w:szCs w:val="24"/>
        </w:rPr>
        <w:t>And more</w:t>
      </w:r>
      <w:r w:rsidR="004F4691">
        <w:rPr>
          <w:rFonts w:ascii="Century Gothic" w:hAnsi="Century Gothic"/>
          <w:sz w:val="24"/>
          <w:szCs w:val="24"/>
        </w:rPr>
        <w:t>!</w:t>
      </w:r>
    </w:p>
    <w:p w14:paraId="67585919" w14:textId="77777777" w:rsidR="002931A0" w:rsidRDefault="002931A0" w:rsidP="002931A0">
      <w:pPr>
        <w:pStyle w:val="ListParagraph"/>
        <w:rPr>
          <w:rFonts w:ascii="Century Gothic" w:hAnsi="Century Gothic"/>
          <w:sz w:val="24"/>
          <w:szCs w:val="24"/>
        </w:rPr>
      </w:pPr>
    </w:p>
    <w:p w14:paraId="06A188D2" w14:textId="323ED6F9" w:rsidR="002931A0" w:rsidRDefault="002247CD" w:rsidP="002931A0">
      <w:pPr>
        <w:pStyle w:val="ListParagraph"/>
        <w:rPr>
          <w:rFonts w:ascii="Century Gothic" w:hAnsi="Century Gothic"/>
          <w:sz w:val="24"/>
          <w:szCs w:val="24"/>
        </w:rPr>
      </w:pPr>
      <w:hyperlink r:id="rId15" w:history="1">
        <w:r w:rsidR="002931A0" w:rsidRPr="00B706AD">
          <w:rPr>
            <w:rStyle w:val="Hyperlink"/>
            <w:rFonts w:ascii="Century Gothic" w:hAnsi="Century Gothic"/>
            <w:sz w:val="24"/>
            <w:szCs w:val="24"/>
          </w:rPr>
          <w:t>https://www.pacer.org/students/transition-to-life/independent-living.asp</w:t>
        </w:r>
      </w:hyperlink>
    </w:p>
    <w:p w14:paraId="4F11A9B0" w14:textId="77777777" w:rsidR="009455B4" w:rsidRDefault="009455B4" w:rsidP="002931A0">
      <w:pPr>
        <w:pStyle w:val="ListParagraph"/>
        <w:rPr>
          <w:rFonts w:ascii="Century Gothic" w:hAnsi="Century Gothic"/>
          <w:sz w:val="24"/>
          <w:szCs w:val="24"/>
        </w:rPr>
      </w:pPr>
    </w:p>
    <w:p w14:paraId="2FC9D305" w14:textId="62E352B0" w:rsidR="002931A0" w:rsidRPr="002931A0" w:rsidRDefault="009455B4" w:rsidP="007E4244">
      <w:pPr>
        <w:pStyle w:val="ListParagraph"/>
        <w:numPr>
          <w:ilvl w:val="0"/>
          <w:numId w:val="4"/>
        </w:numPr>
        <w:rPr>
          <w:rFonts w:ascii="Century Gothic" w:hAnsi="Century Gothic"/>
          <w:sz w:val="24"/>
          <w:szCs w:val="24"/>
        </w:rPr>
      </w:pPr>
      <w:r w:rsidRPr="00311067">
        <w:rPr>
          <w:rFonts w:ascii="Century Gothic" w:hAnsi="Century Gothic"/>
          <w:i/>
          <w:iCs/>
          <w:sz w:val="24"/>
          <w:szCs w:val="24"/>
        </w:rPr>
        <w:t>Home Is…</w:t>
      </w:r>
      <w:r w:rsidR="00311067">
        <w:rPr>
          <w:rFonts w:ascii="Century Gothic" w:hAnsi="Century Gothic"/>
          <w:sz w:val="24"/>
          <w:szCs w:val="24"/>
        </w:rPr>
        <w:t xml:space="preserve"> a video series from PACER Center’s Housing Project.  </w:t>
      </w:r>
      <w:r w:rsidR="000F739A">
        <w:rPr>
          <w:rFonts w:ascii="Century Gothic" w:hAnsi="Century Gothic"/>
          <w:sz w:val="24"/>
          <w:szCs w:val="24"/>
        </w:rPr>
        <w:t>Josh, Barbara, Nathan, Joanna, Kevin, Dan, Charlie, and Sam are all y</w:t>
      </w:r>
      <w:r w:rsidR="00311067">
        <w:rPr>
          <w:rFonts w:ascii="Century Gothic" w:hAnsi="Century Gothic"/>
          <w:sz w:val="24"/>
          <w:szCs w:val="24"/>
        </w:rPr>
        <w:t xml:space="preserve">oung adults with disabilities </w:t>
      </w:r>
      <w:r w:rsidR="00A81508">
        <w:rPr>
          <w:rFonts w:ascii="Century Gothic" w:hAnsi="Century Gothic"/>
          <w:sz w:val="24"/>
          <w:szCs w:val="24"/>
        </w:rPr>
        <w:t xml:space="preserve">who have moved out of their parents’ homes and into homes of their own.  Hear them </w:t>
      </w:r>
      <w:r w:rsidR="00311067">
        <w:rPr>
          <w:rFonts w:ascii="Century Gothic" w:hAnsi="Century Gothic"/>
          <w:sz w:val="24"/>
          <w:szCs w:val="24"/>
        </w:rPr>
        <w:t>describe what home means to them</w:t>
      </w:r>
      <w:r w:rsidR="00C62D35">
        <w:rPr>
          <w:rFonts w:ascii="Century Gothic" w:hAnsi="Century Gothic"/>
          <w:sz w:val="24"/>
          <w:szCs w:val="24"/>
        </w:rPr>
        <w:t xml:space="preserve"> and </w:t>
      </w:r>
      <w:r w:rsidR="00311067">
        <w:rPr>
          <w:rFonts w:ascii="Century Gothic" w:hAnsi="Century Gothic"/>
          <w:sz w:val="24"/>
          <w:szCs w:val="24"/>
        </w:rPr>
        <w:t>what they have learned along the way.</w:t>
      </w:r>
      <w:r w:rsidR="00C62D35">
        <w:rPr>
          <w:rFonts w:ascii="Century Gothic" w:hAnsi="Century Gothic"/>
          <w:sz w:val="24"/>
          <w:szCs w:val="24"/>
        </w:rPr>
        <w:t xml:space="preserve">  Use these videos to help your students start picturing themselves living as independently as possible in housing that meets their individual needs and preferences</w:t>
      </w:r>
      <w:r w:rsidR="004F4691">
        <w:rPr>
          <w:rFonts w:ascii="Century Gothic" w:hAnsi="Century Gothic"/>
          <w:sz w:val="24"/>
          <w:szCs w:val="24"/>
        </w:rPr>
        <w:t>.</w:t>
      </w:r>
    </w:p>
    <w:p w14:paraId="000AFBF8" w14:textId="77777777" w:rsidR="007E4244" w:rsidRDefault="007E4244" w:rsidP="0064122B">
      <w:pPr>
        <w:pStyle w:val="ListParagraph"/>
        <w:rPr>
          <w:rFonts w:ascii="Century Gothic" w:hAnsi="Century Gothic"/>
          <w:sz w:val="24"/>
          <w:szCs w:val="24"/>
        </w:rPr>
      </w:pPr>
    </w:p>
    <w:p w14:paraId="0F78748C" w14:textId="23740870" w:rsidR="0064122B" w:rsidRDefault="002247CD" w:rsidP="0064122B">
      <w:pPr>
        <w:pStyle w:val="ListParagraph"/>
        <w:rPr>
          <w:rFonts w:ascii="Century Gothic" w:hAnsi="Century Gothic"/>
          <w:sz w:val="24"/>
          <w:szCs w:val="24"/>
        </w:rPr>
      </w:pPr>
      <w:hyperlink r:id="rId16" w:history="1">
        <w:r w:rsidR="007E4244" w:rsidRPr="00B706AD">
          <w:rPr>
            <w:rStyle w:val="Hyperlink"/>
            <w:rFonts w:ascii="Century Gothic" w:hAnsi="Century Gothic"/>
            <w:sz w:val="24"/>
            <w:szCs w:val="24"/>
          </w:rPr>
          <w:t>https://www.pacer.org/housing/videos-trainings.asp</w:t>
        </w:r>
      </w:hyperlink>
    </w:p>
    <w:p w14:paraId="5CBD7BB8" w14:textId="243EC2A4" w:rsidR="007E4244" w:rsidRDefault="007E4244" w:rsidP="0064122B">
      <w:pPr>
        <w:pStyle w:val="ListParagraph"/>
        <w:rPr>
          <w:rFonts w:ascii="Century Gothic" w:hAnsi="Century Gothic"/>
          <w:sz w:val="24"/>
          <w:szCs w:val="24"/>
        </w:rPr>
      </w:pPr>
    </w:p>
    <w:p w14:paraId="7FCCDB10" w14:textId="6B27A881" w:rsidR="001A6A70" w:rsidRDefault="001A6A70" w:rsidP="001A6A70">
      <w:pPr>
        <w:pStyle w:val="ListParagraph"/>
        <w:ind w:left="0"/>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t>B</w:t>
      </w:r>
      <w:r w:rsidRPr="00BD64CC">
        <w:rPr>
          <w:rFonts w:ascii="Century Gothic" w:eastAsia="Times New Roman" w:hAnsi="Century Gothic" w:cs="Calibri"/>
          <w:color w:val="000000"/>
          <w:sz w:val="24"/>
          <w:szCs w:val="24"/>
          <w:bdr w:val="none" w:sz="0" w:space="0" w:color="auto" w:frame="1"/>
        </w:rPr>
        <w:t xml:space="preserve">ecause here at PACER we rely on evaluation responses to improve our work and maintain accountability to grant requirements, please support your transition-age students to complete the online evaluation form after viewing </w:t>
      </w:r>
      <w:r>
        <w:rPr>
          <w:rFonts w:ascii="Century Gothic" w:eastAsia="Times New Roman" w:hAnsi="Century Gothic" w:cs="Calibri"/>
          <w:color w:val="000000"/>
          <w:sz w:val="24"/>
          <w:szCs w:val="24"/>
          <w:bdr w:val="none" w:sz="0" w:space="0" w:color="auto" w:frame="1"/>
        </w:rPr>
        <w:t>Webinar 2</w:t>
      </w:r>
      <w:r w:rsidRPr="00BD64CC">
        <w:rPr>
          <w:rFonts w:ascii="Century Gothic" w:eastAsia="Times New Roman" w:hAnsi="Century Gothic" w:cs="Calibri"/>
          <w:color w:val="000000"/>
          <w:sz w:val="24"/>
          <w:szCs w:val="24"/>
          <w:bdr w:val="none" w:sz="0" w:space="0" w:color="auto" w:frame="1"/>
        </w:rPr>
        <w:t>.</w:t>
      </w:r>
    </w:p>
    <w:p w14:paraId="6B783AE5" w14:textId="77777777" w:rsidR="001A6A70" w:rsidRDefault="001A6A70">
      <w:pPr>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br w:type="page"/>
      </w:r>
    </w:p>
    <w:p w14:paraId="05F2A1CD" w14:textId="0CA466CB" w:rsidR="00EE6945" w:rsidRPr="00014A6D" w:rsidRDefault="00EE6945" w:rsidP="00EE6945">
      <w:pPr>
        <w:shd w:val="clear" w:color="auto" w:fill="FFFFFF"/>
        <w:spacing w:after="0" w:line="240" w:lineRule="auto"/>
        <w:textAlignment w:val="baseline"/>
        <w:rPr>
          <w:rFonts w:ascii="Century Gothic" w:eastAsia="Times New Roman" w:hAnsi="Century Gothic" w:cs="Calibri"/>
          <w:b/>
          <w:bCs/>
          <w:color w:val="000000"/>
          <w:sz w:val="32"/>
          <w:szCs w:val="32"/>
          <w:bdr w:val="none" w:sz="0" w:space="0" w:color="auto" w:frame="1"/>
        </w:rPr>
      </w:pPr>
      <w:r w:rsidRPr="00014A6D">
        <w:rPr>
          <w:rFonts w:ascii="Century Gothic" w:hAnsi="Century Gothic"/>
          <w:b/>
          <w:bCs/>
          <w:sz w:val="32"/>
          <w:szCs w:val="32"/>
        </w:rPr>
        <w:t xml:space="preserve">Webinar </w:t>
      </w:r>
      <w:r>
        <w:rPr>
          <w:rFonts w:ascii="Century Gothic" w:hAnsi="Century Gothic"/>
          <w:b/>
          <w:bCs/>
          <w:sz w:val="32"/>
          <w:szCs w:val="32"/>
        </w:rPr>
        <w:t>3</w:t>
      </w:r>
      <w:r w:rsidRPr="00014A6D">
        <w:rPr>
          <w:rFonts w:ascii="Century Gothic" w:hAnsi="Century Gothic"/>
          <w:b/>
          <w:bCs/>
          <w:sz w:val="32"/>
          <w:szCs w:val="32"/>
        </w:rPr>
        <w:t xml:space="preserve">: </w:t>
      </w:r>
      <w:r w:rsidR="00D27A6D">
        <w:rPr>
          <w:rFonts w:ascii="Century Gothic" w:hAnsi="Century Gothic"/>
          <w:b/>
          <w:bCs/>
          <w:sz w:val="32"/>
          <w:szCs w:val="32"/>
        </w:rPr>
        <w:t>Self-Advocacy Tools You Can Use</w:t>
      </w:r>
    </w:p>
    <w:p w14:paraId="4835F22A" w14:textId="77777777" w:rsidR="00EE6945" w:rsidRDefault="00EE6945" w:rsidP="00EE6945">
      <w:pPr>
        <w:shd w:val="clear" w:color="auto" w:fill="FFFFFF"/>
        <w:spacing w:after="0" w:line="240" w:lineRule="auto"/>
        <w:textAlignment w:val="baseline"/>
        <w:rPr>
          <w:rFonts w:ascii="Century Gothic" w:eastAsia="Times New Roman" w:hAnsi="Century Gothic" w:cs="Calibri"/>
          <w:b/>
          <w:bCs/>
          <w:color w:val="000000"/>
          <w:sz w:val="24"/>
          <w:szCs w:val="24"/>
          <w:bdr w:val="none" w:sz="0" w:space="0" w:color="auto" w:frame="1"/>
        </w:rPr>
      </w:pPr>
    </w:p>
    <w:p w14:paraId="5898140A" w14:textId="77777777" w:rsidR="00EE6945" w:rsidRDefault="00EE6945" w:rsidP="00EE6945">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r w:rsidRPr="00FF0B41">
        <w:rPr>
          <w:rFonts w:ascii="Century Gothic" w:eastAsia="Times New Roman" w:hAnsi="Century Gothic" w:cs="Calibri"/>
          <w:color w:val="000000"/>
          <w:sz w:val="24"/>
          <w:szCs w:val="24"/>
          <w:u w:val="single"/>
          <w:bdr w:val="none" w:sz="0" w:space="0" w:color="auto" w:frame="1"/>
        </w:rPr>
        <w:t>Materials required</w:t>
      </w:r>
    </w:p>
    <w:p w14:paraId="5D45BB38" w14:textId="77777777" w:rsidR="00EE6945" w:rsidRDefault="00EE6945" w:rsidP="00EE6945">
      <w:pPr>
        <w:shd w:val="clear" w:color="auto" w:fill="FFFFFF"/>
        <w:spacing w:after="0" w:line="240" w:lineRule="auto"/>
        <w:textAlignment w:val="baseline"/>
        <w:rPr>
          <w:rFonts w:ascii="Century Gothic" w:eastAsia="Times New Roman" w:hAnsi="Century Gothic" w:cs="Calibri"/>
          <w:color w:val="000000"/>
          <w:sz w:val="24"/>
          <w:szCs w:val="24"/>
          <w:u w:val="single"/>
          <w:bdr w:val="none" w:sz="0" w:space="0" w:color="auto" w:frame="1"/>
        </w:rPr>
      </w:pPr>
    </w:p>
    <w:p w14:paraId="36DE370C" w14:textId="5E18988C" w:rsidR="00EE6945" w:rsidRDefault="00C34111" w:rsidP="00BC0718">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t>P</w:t>
      </w:r>
      <w:r w:rsidR="00EE6945">
        <w:rPr>
          <w:rFonts w:ascii="Century Gothic" w:eastAsia="Times New Roman" w:hAnsi="Century Gothic" w:cs="Calibri"/>
          <w:color w:val="000000"/>
          <w:sz w:val="24"/>
          <w:szCs w:val="24"/>
          <w:bdr w:val="none" w:sz="0" w:space="0" w:color="auto" w:frame="1"/>
        </w:rPr>
        <w:t>latform for classroom viewing of the PACER Center webinar</w:t>
      </w:r>
      <w:r w:rsidR="00EE6945" w:rsidRPr="00B53BEE">
        <w:rPr>
          <w:rFonts w:ascii="Century Gothic" w:eastAsia="Times New Roman" w:hAnsi="Century Gothic" w:cs="Calibri"/>
          <w:color w:val="000000"/>
          <w:sz w:val="24"/>
          <w:szCs w:val="24"/>
          <w:bdr w:val="none" w:sz="0" w:space="0" w:color="auto" w:frame="1"/>
        </w:rPr>
        <w:t xml:space="preserve"> at the link below</w:t>
      </w:r>
      <w:r w:rsidR="00EE6945">
        <w:rPr>
          <w:rFonts w:ascii="Century Gothic" w:eastAsia="Times New Roman" w:hAnsi="Century Gothic" w:cs="Calibri"/>
          <w:color w:val="000000"/>
          <w:sz w:val="24"/>
          <w:szCs w:val="24"/>
          <w:bdr w:val="none" w:sz="0" w:space="0" w:color="auto" w:frame="1"/>
        </w:rPr>
        <w:t>:</w:t>
      </w:r>
    </w:p>
    <w:p w14:paraId="702653AB" w14:textId="77777777" w:rsidR="00BC0718" w:rsidRPr="00BC0718" w:rsidRDefault="00BC0718" w:rsidP="00BC0718">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4FF0C76D" w14:textId="77777777" w:rsidR="00BC0718" w:rsidRDefault="002247CD" w:rsidP="00BC0718">
      <w:pPr>
        <w:shd w:val="clear" w:color="auto" w:fill="FFFFFF"/>
        <w:spacing w:after="0" w:line="240" w:lineRule="auto"/>
        <w:ind w:left="720"/>
        <w:textAlignment w:val="baseline"/>
        <w:rPr>
          <w:rFonts w:ascii="Century Gothic" w:eastAsia="Times New Roman" w:hAnsi="Century Gothic" w:cs="Segoe UI"/>
          <w:color w:val="DCA10D"/>
          <w:sz w:val="24"/>
          <w:szCs w:val="24"/>
        </w:rPr>
      </w:pPr>
      <w:hyperlink r:id="rId17" w:tgtFrame="_blank" w:history="1">
        <w:r w:rsidR="00D27A6D" w:rsidRPr="00BA7E9F">
          <w:rPr>
            <w:rFonts w:ascii="Century Gothic" w:eastAsia="Times New Roman" w:hAnsi="Century Gothic" w:cs="Calibri"/>
            <w:color w:val="0000FF"/>
            <w:sz w:val="24"/>
            <w:szCs w:val="24"/>
            <w:u w:val="single"/>
            <w:bdr w:val="none" w:sz="0" w:space="0" w:color="auto" w:frame="1"/>
          </w:rPr>
          <w:t>https://youtu.be/OIDzVXit44o</w:t>
        </w:r>
      </w:hyperlink>
    </w:p>
    <w:p w14:paraId="4CB9A90E" w14:textId="77777777" w:rsidR="00BC0718" w:rsidRDefault="00BC0718" w:rsidP="00BC0718">
      <w:pPr>
        <w:shd w:val="clear" w:color="auto" w:fill="FFFFFF"/>
        <w:spacing w:after="0" w:line="240" w:lineRule="auto"/>
        <w:ind w:left="720"/>
        <w:textAlignment w:val="baseline"/>
        <w:rPr>
          <w:rFonts w:ascii="Century Gothic" w:eastAsia="Times New Roman" w:hAnsi="Century Gothic" w:cs="Segoe UI"/>
          <w:color w:val="DCA10D"/>
          <w:sz w:val="24"/>
          <w:szCs w:val="24"/>
        </w:rPr>
      </w:pPr>
    </w:p>
    <w:p w14:paraId="3903841A" w14:textId="09974AF7" w:rsidR="00BC0718" w:rsidRDefault="00BC0718" w:rsidP="00BC0718">
      <w:pPr>
        <w:shd w:val="clear" w:color="auto" w:fill="FFFFFF"/>
        <w:spacing w:after="0" w:line="240" w:lineRule="auto"/>
        <w:textAlignment w:val="baseline"/>
        <w:rPr>
          <w:rFonts w:ascii="Century Gothic" w:hAnsi="Century Gothic"/>
          <w:sz w:val="24"/>
          <w:szCs w:val="24"/>
          <w:u w:val="single"/>
        </w:rPr>
      </w:pPr>
      <w:r w:rsidRPr="008564AB">
        <w:rPr>
          <w:rFonts w:ascii="Century Gothic" w:hAnsi="Century Gothic"/>
          <w:sz w:val="24"/>
          <w:szCs w:val="24"/>
          <w:u w:val="single"/>
        </w:rPr>
        <w:t>Time required</w:t>
      </w:r>
    </w:p>
    <w:p w14:paraId="0C23A725" w14:textId="77777777" w:rsidR="00BC0718" w:rsidRPr="00BC0718" w:rsidRDefault="00BC0718" w:rsidP="00BC0718">
      <w:pPr>
        <w:shd w:val="clear" w:color="auto" w:fill="FFFFFF"/>
        <w:spacing w:after="0" w:line="240" w:lineRule="auto"/>
        <w:textAlignment w:val="baseline"/>
        <w:rPr>
          <w:rFonts w:ascii="Century Gothic" w:eastAsia="Times New Roman" w:hAnsi="Century Gothic" w:cs="Segoe UI"/>
          <w:color w:val="DCA10D"/>
          <w:sz w:val="24"/>
          <w:szCs w:val="24"/>
        </w:rPr>
      </w:pPr>
    </w:p>
    <w:p w14:paraId="56EF9DDB" w14:textId="5787ACB2" w:rsidR="00BC0718" w:rsidRDefault="00BC0718" w:rsidP="00BC0718">
      <w:pPr>
        <w:rPr>
          <w:rFonts w:ascii="Century Gothic" w:hAnsi="Century Gothic"/>
          <w:sz w:val="24"/>
          <w:szCs w:val="24"/>
        </w:rPr>
      </w:pPr>
      <w:r>
        <w:rPr>
          <w:rFonts w:ascii="Century Gothic" w:hAnsi="Century Gothic"/>
          <w:sz w:val="24"/>
          <w:szCs w:val="24"/>
        </w:rPr>
        <w:t>Total r</w:t>
      </w:r>
      <w:r w:rsidRPr="00A27F56">
        <w:rPr>
          <w:rFonts w:ascii="Century Gothic" w:hAnsi="Century Gothic"/>
          <w:sz w:val="24"/>
          <w:szCs w:val="24"/>
        </w:rPr>
        <w:t xml:space="preserve">unning time = approximately </w:t>
      </w:r>
      <w:r w:rsidR="00A00477">
        <w:rPr>
          <w:rFonts w:ascii="Century Gothic" w:hAnsi="Century Gothic"/>
          <w:sz w:val="24"/>
          <w:szCs w:val="24"/>
        </w:rPr>
        <w:t>1</w:t>
      </w:r>
      <w:r w:rsidRPr="00A27F56">
        <w:rPr>
          <w:rFonts w:ascii="Century Gothic" w:hAnsi="Century Gothic"/>
          <w:sz w:val="24"/>
          <w:szCs w:val="24"/>
        </w:rPr>
        <w:t>5 minutes</w:t>
      </w:r>
    </w:p>
    <w:p w14:paraId="4187AE2E" w14:textId="77777777" w:rsidR="00BC0718" w:rsidRDefault="00BC0718" w:rsidP="00BC0718">
      <w:pPr>
        <w:rPr>
          <w:rFonts w:ascii="Century Gothic" w:hAnsi="Century Gothic"/>
          <w:sz w:val="24"/>
          <w:szCs w:val="24"/>
          <w:u w:val="single"/>
        </w:rPr>
      </w:pPr>
      <w:r w:rsidRPr="00ED6967">
        <w:rPr>
          <w:rFonts w:ascii="Century Gothic" w:hAnsi="Century Gothic"/>
          <w:sz w:val="24"/>
          <w:szCs w:val="24"/>
          <w:u w:val="single"/>
        </w:rPr>
        <w:t>Instructions</w:t>
      </w:r>
    </w:p>
    <w:p w14:paraId="210D7FEC" w14:textId="77777777" w:rsidR="00C3251E" w:rsidRDefault="00C3251E" w:rsidP="00C3251E">
      <w:pPr>
        <w:rPr>
          <w:rFonts w:ascii="Century Gothic" w:hAnsi="Century Gothic"/>
          <w:sz w:val="24"/>
          <w:szCs w:val="24"/>
        </w:rPr>
      </w:pPr>
      <w:r>
        <w:rPr>
          <w:rFonts w:ascii="Century Gothic" w:hAnsi="Century Gothic"/>
          <w:sz w:val="24"/>
          <w:szCs w:val="24"/>
        </w:rPr>
        <w:t>Teachers are encouraged to pause the webinar at any moment to discuss your students’ questions, thoughts, and reactions.  Enhance your students’ experience with the information in the webinar through guided exploration of the following resources:</w:t>
      </w:r>
    </w:p>
    <w:p w14:paraId="537D15D5" w14:textId="5C5E2E46" w:rsidR="00ED6967" w:rsidRDefault="003D59C3" w:rsidP="00FC2CEC">
      <w:pPr>
        <w:pStyle w:val="ListParagraph"/>
        <w:numPr>
          <w:ilvl w:val="0"/>
          <w:numId w:val="5"/>
        </w:numPr>
        <w:rPr>
          <w:rFonts w:ascii="Century Gothic" w:hAnsi="Century Gothic"/>
          <w:sz w:val="24"/>
          <w:szCs w:val="24"/>
        </w:rPr>
      </w:pPr>
      <w:r w:rsidRPr="00FC2CEC">
        <w:rPr>
          <w:rFonts w:ascii="Century Gothic" w:hAnsi="Century Gothic"/>
          <w:sz w:val="24"/>
          <w:szCs w:val="24"/>
        </w:rPr>
        <w:t>“</w:t>
      </w:r>
      <w:r w:rsidR="002B08D8" w:rsidRPr="00FC2CEC">
        <w:rPr>
          <w:rFonts w:ascii="Century Gothic" w:hAnsi="Century Gothic"/>
          <w:sz w:val="24"/>
          <w:szCs w:val="24"/>
        </w:rPr>
        <w:t>Advocating for Myself</w:t>
      </w:r>
      <w:r w:rsidRPr="00FC2CEC">
        <w:rPr>
          <w:rFonts w:ascii="Century Gothic" w:hAnsi="Century Gothic"/>
          <w:sz w:val="24"/>
          <w:szCs w:val="24"/>
        </w:rPr>
        <w:t xml:space="preserve">” page in the </w:t>
      </w:r>
      <w:r w:rsidRPr="00FC2CEC">
        <w:rPr>
          <w:rFonts w:ascii="Century Gothic" w:hAnsi="Century Gothic"/>
          <w:i/>
          <w:iCs/>
          <w:sz w:val="24"/>
          <w:szCs w:val="24"/>
        </w:rPr>
        <w:t xml:space="preserve">Transitioning to Life after High School </w:t>
      </w:r>
      <w:r w:rsidRPr="00FC2CEC">
        <w:rPr>
          <w:rFonts w:ascii="Century Gothic" w:hAnsi="Century Gothic"/>
          <w:sz w:val="24"/>
          <w:szCs w:val="24"/>
        </w:rPr>
        <w:t xml:space="preserve">section of PACER Center’s website.  </w:t>
      </w:r>
      <w:r w:rsidR="00A40C8C" w:rsidRPr="00FC2CEC">
        <w:rPr>
          <w:rFonts w:ascii="Century Gothic" w:hAnsi="Century Gothic"/>
          <w:sz w:val="24"/>
          <w:szCs w:val="24"/>
        </w:rPr>
        <w:t xml:space="preserve">Check out the capers of Captain Self-Advocacy in his </w:t>
      </w:r>
      <w:r w:rsidR="00EC6652" w:rsidRPr="00FC2CEC">
        <w:rPr>
          <w:rFonts w:ascii="Century Gothic" w:hAnsi="Century Gothic"/>
          <w:sz w:val="24"/>
          <w:szCs w:val="24"/>
        </w:rPr>
        <w:t>crusade to rescue a student struggling to participate in his own IEP team meeting.</w:t>
      </w:r>
      <w:r w:rsidR="0005444D" w:rsidRPr="00FC2CEC">
        <w:rPr>
          <w:rFonts w:ascii="Century Gothic" w:hAnsi="Century Gothic"/>
          <w:sz w:val="24"/>
          <w:szCs w:val="24"/>
        </w:rPr>
        <w:t xml:space="preserve">  </w:t>
      </w:r>
      <w:r w:rsidR="00ED1530" w:rsidRPr="00FC2CEC">
        <w:rPr>
          <w:rFonts w:ascii="Century Gothic" w:hAnsi="Century Gothic"/>
          <w:sz w:val="24"/>
          <w:szCs w:val="24"/>
        </w:rPr>
        <w:t xml:space="preserve">Guide your students through </w:t>
      </w:r>
      <w:r w:rsidR="00F7069C">
        <w:rPr>
          <w:rFonts w:ascii="Century Gothic" w:hAnsi="Century Gothic"/>
          <w:sz w:val="24"/>
          <w:szCs w:val="24"/>
        </w:rPr>
        <w:t>a variety of</w:t>
      </w:r>
      <w:r w:rsidR="00ED1530" w:rsidRPr="00FC2CEC">
        <w:rPr>
          <w:rFonts w:ascii="Century Gothic" w:hAnsi="Century Gothic"/>
          <w:sz w:val="24"/>
          <w:szCs w:val="24"/>
        </w:rPr>
        <w:t xml:space="preserve"> </w:t>
      </w:r>
      <w:r w:rsidR="00DA4FF9" w:rsidRPr="00FC2CEC">
        <w:rPr>
          <w:rFonts w:ascii="Century Gothic" w:hAnsi="Century Gothic"/>
          <w:sz w:val="24"/>
          <w:szCs w:val="24"/>
        </w:rPr>
        <w:t xml:space="preserve">self-advocacy tools they can use at </w:t>
      </w:r>
      <w:r w:rsidR="00134A50">
        <w:rPr>
          <w:rFonts w:ascii="Century Gothic" w:hAnsi="Century Gothic"/>
          <w:sz w:val="24"/>
          <w:szCs w:val="24"/>
        </w:rPr>
        <w:t xml:space="preserve">their </w:t>
      </w:r>
      <w:r w:rsidR="00E433E8">
        <w:rPr>
          <w:rFonts w:ascii="Century Gothic" w:hAnsi="Century Gothic"/>
          <w:sz w:val="24"/>
          <w:szCs w:val="24"/>
        </w:rPr>
        <w:t xml:space="preserve">next </w:t>
      </w:r>
      <w:r w:rsidR="00ED1530" w:rsidRPr="00FC2CEC">
        <w:rPr>
          <w:rFonts w:ascii="Century Gothic" w:hAnsi="Century Gothic"/>
          <w:sz w:val="24"/>
          <w:szCs w:val="24"/>
        </w:rPr>
        <w:t>IEP team meeting</w:t>
      </w:r>
      <w:r w:rsidR="003A0F36">
        <w:rPr>
          <w:rFonts w:ascii="Century Gothic" w:hAnsi="Century Gothic"/>
          <w:sz w:val="24"/>
          <w:szCs w:val="24"/>
        </w:rPr>
        <w:t>.</w:t>
      </w:r>
      <w:r w:rsidR="00ED1530" w:rsidRPr="00FC2CEC">
        <w:rPr>
          <w:rFonts w:ascii="Century Gothic" w:hAnsi="Century Gothic"/>
          <w:sz w:val="24"/>
          <w:szCs w:val="24"/>
        </w:rPr>
        <w:t xml:space="preserve"> </w:t>
      </w:r>
      <w:r w:rsidR="00C70D46" w:rsidRPr="00FC2CEC">
        <w:rPr>
          <w:rFonts w:ascii="Century Gothic" w:hAnsi="Century Gothic"/>
          <w:sz w:val="24"/>
          <w:szCs w:val="24"/>
        </w:rPr>
        <w:t xml:space="preserve"> </w:t>
      </w:r>
      <w:r w:rsidR="005F6CC6" w:rsidRPr="00FC2CEC">
        <w:rPr>
          <w:rFonts w:ascii="Century Gothic" w:hAnsi="Century Gothic"/>
          <w:sz w:val="24"/>
          <w:szCs w:val="24"/>
        </w:rPr>
        <w:t>Get the 411</w:t>
      </w:r>
      <w:r w:rsidR="00A20B66" w:rsidRPr="00FC2CEC">
        <w:rPr>
          <w:rFonts w:ascii="Century Gothic" w:hAnsi="Century Gothic"/>
          <w:sz w:val="24"/>
          <w:szCs w:val="24"/>
        </w:rPr>
        <w:t xml:space="preserve"> </w:t>
      </w:r>
      <w:r w:rsidR="005F6CC6" w:rsidRPr="00FC2CEC">
        <w:rPr>
          <w:rFonts w:ascii="Century Gothic" w:hAnsi="Century Gothic"/>
          <w:sz w:val="24"/>
          <w:szCs w:val="24"/>
        </w:rPr>
        <w:t xml:space="preserve">on </w:t>
      </w:r>
      <w:r w:rsidR="00DC7E57">
        <w:rPr>
          <w:rFonts w:ascii="Century Gothic" w:hAnsi="Century Gothic"/>
          <w:sz w:val="24"/>
          <w:szCs w:val="24"/>
        </w:rPr>
        <w:t>d</w:t>
      </w:r>
      <w:r w:rsidR="005F6CC6" w:rsidRPr="00FC2CEC">
        <w:rPr>
          <w:rFonts w:ascii="Century Gothic" w:hAnsi="Century Gothic"/>
          <w:sz w:val="24"/>
          <w:szCs w:val="24"/>
        </w:rPr>
        <w:t xml:space="preserve">isability </w:t>
      </w:r>
      <w:r w:rsidR="00DC7E57">
        <w:rPr>
          <w:rFonts w:ascii="Century Gothic" w:hAnsi="Century Gothic"/>
          <w:sz w:val="24"/>
          <w:szCs w:val="24"/>
        </w:rPr>
        <w:t>d</w:t>
      </w:r>
      <w:r w:rsidR="005F6CC6" w:rsidRPr="00FC2CEC">
        <w:rPr>
          <w:rFonts w:ascii="Century Gothic" w:hAnsi="Century Gothic"/>
          <w:sz w:val="24"/>
          <w:szCs w:val="24"/>
        </w:rPr>
        <w:t>isclosure from</w:t>
      </w:r>
      <w:r w:rsidR="005165C7" w:rsidRPr="00FC2CEC">
        <w:rPr>
          <w:rFonts w:ascii="Century Gothic" w:hAnsi="Century Gothic"/>
          <w:sz w:val="24"/>
          <w:szCs w:val="24"/>
        </w:rPr>
        <w:t xml:space="preserve"> </w:t>
      </w:r>
      <w:r w:rsidR="007434D0" w:rsidRPr="00FC2CEC">
        <w:rPr>
          <w:rFonts w:ascii="Century Gothic" w:hAnsi="Century Gothic"/>
          <w:sz w:val="24"/>
          <w:szCs w:val="24"/>
        </w:rPr>
        <w:t>the personal experiences of four young adults with disabilities, who talk about</w:t>
      </w:r>
      <w:r w:rsidR="00491AE7" w:rsidRPr="00FC2CEC">
        <w:rPr>
          <w:rFonts w:ascii="Century Gothic" w:hAnsi="Century Gothic"/>
          <w:sz w:val="24"/>
          <w:szCs w:val="24"/>
        </w:rPr>
        <w:t xml:space="preserve"> </w:t>
      </w:r>
      <w:r w:rsidR="0004061A" w:rsidRPr="00FC2CEC">
        <w:rPr>
          <w:rFonts w:ascii="Century Gothic" w:hAnsi="Century Gothic"/>
          <w:sz w:val="24"/>
          <w:szCs w:val="24"/>
        </w:rPr>
        <w:t xml:space="preserve">why they made their own </w:t>
      </w:r>
      <w:r w:rsidR="00491AE7" w:rsidRPr="00FC2CEC">
        <w:rPr>
          <w:rFonts w:ascii="Century Gothic" w:hAnsi="Century Gothic"/>
          <w:sz w:val="24"/>
          <w:szCs w:val="24"/>
        </w:rPr>
        <w:t>decisions to disclose their disabilities</w:t>
      </w:r>
      <w:r w:rsidR="000670D8" w:rsidRPr="00FC2CEC">
        <w:rPr>
          <w:rFonts w:ascii="Century Gothic" w:hAnsi="Century Gothic"/>
          <w:sz w:val="24"/>
          <w:szCs w:val="24"/>
        </w:rPr>
        <w:t xml:space="preserve"> and</w:t>
      </w:r>
      <w:r w:rsidR="007434D0" w:rsidRPr="00FC2CEC">
        <w:rPr>
          <w:rFonts w:ascii="Century Gothic" w:hAnsi="Century Gothic"/>
          <w:sz w:val="24"/>
          <w:szCs w:val="24"/>
        </w:rPr>
        <w:t xml:space="preserve"> </w:t>
      </w:r>
      <w:r w:rsidR="0004061A" w:rsidRPr="00FC2CEC">
        <w:rPr>
          <w:rFonts w:ascii="Century Gothic" w:hAnsi="Century Gothic"/>
          <w:sz w:val="24"/>
          <w:szCs w:val="24"/>
        </w:rPr>
        <w:t>how it changed things for them</w:t>
      </w:r>
      <w:r w:rsidR="00B161D4">
        <w:rPr>
          <w:rFonts w:ascii="Century Gothic" w:hAnsi="Century Gothic"/>
          <w:sz w:val="24"/>
          <w:szCs w:val="24"/>
        </w:rPr>
        <w:t xml:space="preserve"> in their lives</w:t>
      </w:r>
      <w:r w:rsidR="000670D8" w:rsidRPr="00FC2CEC">
        <w:rPr>
          <w:rFonts w:ascii="Century Gothic" w:hAnsi="Century Gothic"/>
          <w:sz w:val="24"/>
          <w:szCs w:val="24"/>
        </w:rPr>
        <w:t>.</w:t>
      </w:r>
      <w:r w:rsidR="00FC2CEC" w:rsidRPr="00FC2CEC">
        <w:rPr>
          <w:rFonts w:ascii="Century Gothic" w:hAnsi="Century Gothic"/>
          <w:sz w:val="24"/>
          <w:szCs w:val="24"/>
        </w:rPr>
        <w:t xml:space="preserve">  And of course, there’s more!</w:t>
      </w:r>
    </w:p>
    <w:p w14:paraId="2A0B5A77" w14:textId="77777777" w:rsidR="00FC2CEC" w:rsidRPr="00FC2CEC" w:rsidRDefault="00FC2CEC" w:rsidP="00FC2CEC">
      <w:pPr>
        <w:pStyle w:val="ListParagraph"/>
        <w:rPr>
          <w:rFonts w:ascii="Century Gothic" w:hAnsi="Century Gothic"/>
          <w:sz w:val="24"/>
          <w:szCs w:val="24"/>
        </w:rPr>
      </w:pPr>
    </w:p>
    <w:p w14:paraId="5455A94B" w14:textId="36AF5A0D" w:rsidR="00664CE7" w:rsidRDefault="002247CD" w:rsidP="00FC2CEC">
      <w:pPr>
        <w:pStyle w:val="ListParagraph"/>
        <w:rPr>
          <w:rFonts w:ascii="Century Gothic" w:hAnsi="Century Gothic"/>
          <w:sz w:val="24"/>
          <w:szCs w:val="24"/>
        </w:rPr>
      </w:pPr>
      <w:hyperlink r:id="rId18" w:history="1">
        <w:r w:rsidR="00FC2CEC" w:rsidRPr="00530732">
          <w:rPr>
            <w:rStyle w:val="Hyperlink"/>
            <w:rFonts w:ascii="Century Gothic" w:hAnsi="Century Gothic"/>
            <w:sz w:val="24"/>
            <w:szCs w:val="24"/>
          </w:rPr>
          <w:t>https://www.pacer.org/students/transition-to-life/advocating-for-myself.asp</w:t>
        </w:r>
      </w:hyperlink>
    </w:p>
    <w:p w14:paraId="001E87B5" w14:textId="77777777" w:rsidR="00FC2CEC" w:rsidRPr="00FC2CEC" w:rsidRDefault="00FC2CEC" w:rsidP="00FC2CEC">
      <w:pPr>
        <w:pStyle w:val="ListParagraph"/>
        <w:rPr>
          <w:rFonts w:ascii="Century Gothic" w:hAnsi="Century Gothic"/>
          <w:sz w:val="24"/>
          <w:szCs w:val="24"/>
        </w:rPr>
      </w:pPr>
    </w:p>
    <w:p w14:paraId="65A8522B" w14:textId="138DA8EC" w:rsidR="00664CE7" w:rsidRDefault="003C7A69" w:rsidP="00FC2CEC">
      <w:pPr>
        <w:pStyle w:val="ListParagraph"/>
        <w:numPr>
          <w:ilvl w:val="0"/>
          <w:numId w:val="5"/>
        </w:numPr>
        <w:rPr>
          <w:rFonts w:ascii="Century Gothic" w:hAnsi="Century Gothic"/>
          <w:sz w:val="24"/>
          <w:szCs w:val="24"/>
        </w:rPr>
      </w:pPr>
      <w:r w:rsidRPr="00FC2CEC">
        <w:rPr>
          <w:rFonts w:ascii="Century Gothic" w:hAnsi="Century Gothic"/>
          <w:i/>
          <w:iCs/>
          <w:sz w:val="24"/>
          <w:szCs w:val="24"/>
        </w:rPr>
        <w:t>I Know Me Workbook</w:t>
      </w:r>
      <w:r w:rsidR="00864E67" w:rsidRPr="00FC2CEC">
        <w:rPr>
          <w:rFonts w:ascii="Century Gothic" w:hAnsi="Century Gothic"/>
          <w:sz w:val="24"/>
          <w:szCs w:val="24"/>
        </w:rPr>
        <w:t xml:space="preserve">, </w:t>
      </w:r>
      <w:r w:rsidR="00435E01" w:rsidRPr="00FC2CEC">
        <w:rPr>
          <w:rFonts w:ascii="Century Gothic" w:hAnsi="Century Gothic"/>
          <w:sz w:val="24"/>
          <w:szCs w:val="24"/>
        </w:rPr>
        <w:t xml:space="preserve">a workbook to help </w:t>
      </w:r>
      <w:r w:rsidR="00743148" w:rsidRPr="00FC2CEC">
        <w:rPr>
          <w:rFonts w:ascii="Century Gothic" w:hAnsi="Century Gothic"/>
          <w:sz w:val="24"/>
          <w:szCs w:val="24"/>
        </w:rPr>
        <w:t xml:space="preserve">young people with disabilities understand </w:t>
      </w:r>
      <w:r w:rsidR="005F6428" w:rsidRPr="00FC2CEC">
        <w:rPr>
          <w:rFonts w:ascii="Century Gothic" w:hAnsi="Century Gothic"/>
          <w:sz w:val="24"/>
          <w:szCs w:val="24"/>
        </w:rPr>
        <w:t xml:space="preserve">their right to </w:t>
      </w:r>
      <w:r w:rsidR="00743148" w:rsidRPr="00FC2CEC">
        <w:rPr>
          <w:rFonts w:ascii="Century Gothic" w:hAnsi="Century Gothic"/>
          <w:sz w:val="24"/>
          <w:szCs w:val="24"/>
        </w:rPr>
        <w:t>person-centered</w:t>
      </w:r>
      <w:r w:rsidR="005F6428" w:rsidRPr="00FC2CEC">
        <w:rPr>
          <w:rFonts w:ascii="Century Gothic" w:hAnsi="Century Gothic"/>
          <w:sz w:val="24"/>
          <w:szCs w:val="24"/>
        </w:rPr>
        <w:t xml:space="preserve"> services throughout their li</w:t>
      </w:r>
      <w:r w:rsidR="000D384D" w:rsidRPr="00FC2CEC">
        <w:rPr>
          <w:rFonts w:ascii="Century Gothic" w:hAnsi="Century Gothic"/>
          <w:sz w:val="24"/>
          <w:szCs w:val="24"/>
        </w:rPr>
        <w:t xml:space="preserve">ves.  </w:t>
      </w:r>
      <w:r w:rsidR="000952FC" w:rsidRPr="00FC2CEC">
        <w:rPr>
          <w:rFonts w:ascii="Century Gothic" w:hAnsi="Century Gothic"/>
          <w:sz w:val="24"/>
          <w:szCs w:val="24"/>
        </w:rPr>
        <w:t xml:space="preserve">Start a conversation with your students about </w:t>
      </w:r>
      <w:r w:rsidR="00F86341" w:rsidRPr="00FC2CEC">
        <w:rPr>
          <w:rFonts w:ascii="Century Gothic" w:hAnsi="Century Gothic"/>
          <w:sz w:val="24"/>
          <w:szCs w:val="24"/>
        </w:rPr>
        <w:t xml:space="preserve">the importance of using their voices to make choices, </w:t>
      </w:r>
      <w:r w:rsidR="00BD01C4" w:rsidRPr="00FC2CEC">
        <w:rPr>
          <w:rFonts w:ascii="Century Gothic" w:hAnsi="Century Gothic"/>
          <w:sz w:val="24"/>
          <w:szCs w:val="24"/>
        </w:rPr>
        <w:t>dream out loud about what they want their lives to be, ask questions</w:t>
      </w:r>
      <w:r w:rsidR="00D661EB" w:rsidRPr="00FC2CEC">
        <w:rPr>
          <w:rFonts w:ascii="Century Gothic" w:hAnsi="Century Gothic"/>
          <w:sz w:val="24"/>
          <w:szCs w:val="24"/>
        </w:rPr>
        <w:t xml:space="preserve"> and explore different options that may be open to them, and </w:t>
      </w:r>
      <w:r w:rsidR="00103BEC" w:rsidRPr="00FC2CEC">
        <w:rPr>
          <w:rFonts w:ascii="Century Gothic" w:hAnsi="Century Gothic"/>
          <w:sz w:val="24"/>
          <w:szCs w:val="24"/>
        </w:rPr>
        <w:t xml:space="preserve">go out into their communities to do the things they love </w:t>
      </w:r>
      <w:r w:rsidR="00033D1E" w:rsidRPr="00FC2CEC">
        <w:rPr>
          <w:rFonts w:ascii="Century Gothic" w:hAnsi="Century Gothic"/>
          <w:sz w:val="24"/>
          <w:szCs w:val="24"/>
        </w:rPr>
        <w:t>and participate as equal member</w:t>
      </w:r>
      <w:r w:rsidR="00355CAE">
        <w:rPr>
          <w:rFonts w:ascii="Century Gothic" w:hAnsi="Century Gothic"/>
          <w:sz w:val="24"/>
          <w:szCs w:val="24"/>
        </w:rPr>
        <w:t>s</w:t>
      </w:r>
      <w:r w:rsidR="00033D1E" w:rsidRPr="00FC2CEC">
        <w:rPr>
          <w:rFonts w:ascii="Century Gothic" w:hAnsi="Century Gothic"/>
          <w:sz w:val="24"/>
          <w:szCs w:val="24"/>
        </w:rPr>
        <w:t xml:space="preserve"> of </w:t>
      </w:r>
      <w:r w:rsidR="002D0919" w:rsidRPr="00FC2CEC">
        <w:rPr>
          <w:rFonts w:ascii="Century Gothic" w:hAnsi="Century Gothic"/>
          <w:sz w:val="24"/>
          <w:szCs w:val="24"/>
        </w:rPr>
        <w:t xml:space="preserve">society.  This workbook </w:t>
      </w:r>
      <w:r w:rsidR="00DA4F53" w:rsidRPr="00FC2CEC">
        <w:rPr>
          <w:rFonts w:ascii="Century Gothic" w:hAnsi="Century Gothic"/>
          <w:sz w:val="24"/>
          <w:szCs w:val="24"/>
        </w:rPr>
        <w:t xml:space="preserve">was </w:t>
      </w:r>
      <w:r w:rsidR="00864E67" w:rsidRPr="00FC2CEC">
        <w:rPr>
          <w:rFonts w:ascii="Century Gothic" w:hAnsi="Century Gothic"/>
          <w:sz w:val="24"/>
          <w:szCs w:val="24"/>
        </w:rPr>
        <w:t xml:space="preserve">created by the Minnesota Department of Human Services Disability Services Division.  </w:t>
      </w:r>
    </w:p>
    <w:p w14:paraId="3C34B299" w14:textId="77777777" w:rsidR="00FC2CEC" w:rsidRPr="00FC2CEC" w:rsidRDefault="00FC2CEC" w:rsidP="00FC2CEC">
      <w:pPr>
        <w:pStyle w:val="ListParagraph"/>
        <w:rPr>
          <w:rFonts w:ascii="Century Gothic" w:hAnsi="Century Gothic"/>
          <w:sz w:val="24"/>
          <w:szCs w:val="24"/>
        </w:rPr>
      </w:pPr>
    </w:p>
    <w:p w14:paraId="1357FD1F" w14:textId="1AC5FED4" w:rsidR="00664CE7" w:rsidRDefault="002247CD" w:rsidP="00FC2CEC">
      <w:pPr>
        <w:pStyle w:val="ListParagraph"/>
        <w:rPr>
          <w:rFonts w:ascii="Century Gothic" w:hAnsi="Century Gothic"/>
          <w:sz w:val="24"/>
          <w:szCs w:val="24"/>
        </w:rPr>
      </w:pPr>
      <w:hyperlink r:id="rId19" w:history="1">
        <w:r w:rsidR="00FC2CEC" w:rsidRPr="00530732">
          <w:rPr>
            <w:rStyle w:val="Hyperlink"/>
            <w:rFonts w:ascii="Century Gothic" w:hAnsi="Century Gothic"/>
            <w:sz w:val="24"/>
            <w:szCs w:val="24"/>
          </w:rPr>
          <w:t>https://disabilityhubmn.org/media/1059/i-know-me_accessible.pdf</w:t>
        </w:r>
      </w:hyperlink>
    </w:p>
    <w:p w14:paraId="38CDC037" w14:textId="4853D678" w:rsidR="00E66839" w:rsidRDefault="00E66839" w:rsidP="00FC2CEC">
      <w:pPr>
        <w:pStyle w:val="ListParagraph"/>
        <w:rPr>
          <w:rFonts w:ascii="Century Gothic" w:hAnsi="Century Gothic"/>
          <w:sz w:val="24"/>
          <w:szCs w:val="24"/>
        </w:rPr>
      </w:pPr>
    </w:p>
    <w:p w14:paraId="54BFDDBD" w14:textId="3DB660F7" w:rsidR="001A6A70" w:rsidRDefault="001A6A70" w:rsidP="001A6A70">
      <w:pPr>
        <w:pStyle w:val="ListParagraph"/>
        <w:ind w:left="0"/>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t>B</w:t>
      </w:r>
      <w:r w:rsidRPr="00BD64CC">
        <w:rPr>
          <w:rFonts w:ascii="Century Gothic" w:eastAsia="Times New Roman" w:hAnsi="Century Gothic" w:cs="Calibri"/>
          <w:color w:val="000000"/>
          <w:sz w:val="24"/>
          <w:szCs w:val="24"/>
          <w:bdr w:val="none" w:sz="0" w:space="0" w:color="auto" w:frame="1"/>
        </w:rPr>
        <w:t xml:space="preserve">ecause here at PACER we rely on evaluation responses to improve our work and maintain accountability to grant requirements, please support your transition-age students to complete the online evaluation form after viewing </w:t>
      </w:r>
      <w:r>
        <w:rPr>
          <w:rFonts w:ascii="Century Gothic" w:eastAsia="Times New Roman" w:hAnsi="Century Gothic" w:cs="Calibri"/>
          <w:color w:val="000000"/>
          <w:sz w:val="24"/>
          <w:szCs w:val="24"/>
          <w:bdr w:val="none" w:sz="0" w:space="0" w:color="auto" w:frame="1"/>
        </w:rPr>
        <w:t>Webinar 3</w:t>
      </w:r>
      <w:r w:rsidRPr="00BD64CC">
        <w:rPr>
          <w:rFonts w:ascii="Century Gothic" w:eastAsia="Times New Roman" w:hAnsi="Century Gothic" w:cs="Calibri"/>
          <w:color w:val="000000"/>
          <w:sz w:val="24"/>
          <w:szCs w:val="24"/>
          <w:bdr w:val="none" w:sz="0" w:space="0" w:color="auto" w:frame="1"/>
        </w:rPr>
        <w:t>.</w:t>
      </w:r>
    </w:p>
    <w:p w14:paraId="18B2B3AF" w14:textId="1AA3FB2C" w:rsidR="00F35E21" w:rsidRDefault="00F35E21" w:rsidP="004E02AD">
      <w:pPr>
        <w:pStyle w:val="ListParagraph"/>
        <w:spacing w:after="0"/>
        <w:ind w:left="0"/>
        <w:rPr>
          <w:rFonts w:ascii="Century Gothic" w:eastAsia="Times New Roman" w:hAnsi="Century Gothic" w:cs="Calibri"/>
          <w:color w:val="000000"/>
          <w:sz w:val="24"/>
          <w:szCs w:val="24"/>
          <w:bdr w:val="none" w:sz="0" w:space="0" w:color="auto" w:frame="1"/>
        </w:rPr>
      </w:pPr>
    </w:p>
    <w:p w14:paraId="0D64B01A" w14:textId="52EF0214" w:rsidR="004E02AD" w:rsidRDefault="008D5103" w:rsidP="00643774">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sidRPr="00643774">
        <w:rPr>
          <w:rFonts w:ascii="Century Gothic" w:hAnsi="Century Gothic"/>
          <w:sz w:val="24"/>
          <w:szCs w:val="24"/>
        </w:rPr>
        <w:t xml:space="preserve">Note that </w:t>
      </w:r>
      <w:r w:rsidR="004A009F">
        <w:rPr>
          <w:rFonts w:ascii="Century Gothic" w:hAnsi="Century Gothic"/>
          <w:sz w:val="24"/>
          <w:szCs w:val="24"/>
        </w:rPr>
        <w:t>after</w:t>
      </w:r>
      <w:r w:rsidR="00643774" w:rsidRPr="00643774">
        <w:rPr>
          <w:rFonts w:ascii="Century Gothic" w:eastAsia="Times New Roman" w:hAnsi="Century Gothic" w:cs="Calibri"/>
          <w:color w:val="000000"/>
          <w:sz w:val="24"/>
          <w:szCs w:val="24"/>
          <w:bdr w:val="none" w:sz="0" w:space="0" w:color="auto" w:frame="1"/>
        </w:rPr>
        <w:t xml:space="preserve"> viewing all 3 webinars, students will hav</w:t>
      </w:r>
      <w:r w:rsidR="00F35E21">
        <w:rPr>
          <w:rFonts w:ascii="Century Gothic" w:eastAsia="Times New Roman" w:hAnsi="Century Gothic" w:cs="Calibri"/>
          <w:color w:val="000000"/>
          <w:sz w:val="24"/>
          <w:szCs w:val="24"/>
          <w:bdr w:val="none" w:sz="0" w:space="0" w:color="auto" w:frame="1"/>
        </w:rPr>
        <w:t>e</w:t>
      </w:r>
      <w:r w:rsidR="00643774" w:rsidRPr="00643774">
        <w:rPr>
          <w:rFonts w:ascii="Century Gothic" w:eastAsia="Times New Roman" w:hAnsi="Century Gothic" w:cs="Calibri"/>
          <w:color w:val="000000"/>
          <w:sz w:val="24"/>
          <w:szCs w:val="24"/>
          <w:bdr w:val="none" w:sz="0" w:space="0" w:color="auto" w:frame="1"/>
        </w:rPr>
        <w:t xml:space="preserve"> an opportunity to request a package of materials from PACER with additional self-advocacy tools they can use when they complete the 3rd </w:t>
      </w:r>
      <w:r w:rsidR="003C4068">
        <w:rPr>
          <w:rFonts w:ascii="Century Gothic" w:eastAsia="Times New Roman" w:hAnsi="Century Gothic" w:cs="Calibri"/>
          <w:color w:val="000000"/>
          <w:sz w:val="24"/>
          <w:szCs w:val="24"/>
          <w:bdr w:val="none" w:sz="0" w:space="0" w:color="auto" w:frame="1"/>
        </w:rPr>
        <w:t xml:space="preserve">online </w:t>
      </w:r>
      <w:r w:rsidR="00643774" w:rsidRPr="00643774">
        <w:rPr>
          <w:rFonts w:ascii="Century Gothic" w:eastAsia="Times New Roman" w:hAnsi="Century Gothic" w:cs="Calibri"/>
          <w:color w:val="000000"/>
          <w:sz w:val="24"/>
          <w:szCs w:val="24"/>
          <w:bdr w:val="none" w:sz="0" w:space="0" w:color="auto" w:frame="1"/>
        </w:rPr>
        <w:t>evaluation form.</w:t>
      </w:r>
    </w:p>
    <w:p w14:paraId="362F9F05" w14:textId="77777777" w:rsidR="004E02AD" w:rsidRDefault="004E02AD">
      <w:pPr>
        <w:rPr>
          <w:rFonts w:ascii="Century Gothic" w:eastAsia="Times New Roman" w:hAnsi="Century Gothic" w:cs="Calibri"/>
          <w:color w:val="000000"/>
          <w:sz w:val="24"/>
          <w:szCs w:val="24"/>
          <w:bdr w:val="none" w:sz="0" w:space="0" w:color="auto" w:frame="1"/>
        </w:rPr>
      </w:pPr>
      <w:r>
        <w:rPr>
          <w:rFonts w:ascii="Century Gothic" w:eastAsia="Times New Roman" w:hAnsi="Century Gothic" w:cs="Calibri"/>
          <w:color w:val="000000"/>
          <w:sz w:val="24"/>
          <w:szCs w:val="24"/>
          <w:bdr w:val="none" w:sz="0" w:space="0" w:color="auto" w:frame="1"/>
        </w:rPr>
        <w:br w:type="page"/>
      </w:r>
    </w:p>
    <w:p w14:paraId="3CDDC7D8" w14:textId="7C1F1040" w:rsidR="00560A95" w:rsidRPr="00F85C19" w:rsidRDefault="00560A95" w:rsidP="00E66839">
      <w:pPr>
        <w:pStyle w:val="ListParagraph"/>
        <w:ind w:left="0"/>
        <w:rPr>
          <w:rFonts w:ascii="Century Gothic" w:hAnsi="Century Gothic"/>
          <w:sz w:val="24"/>
          <w:szCs w:val="24"/>
        </w:rPr>
      </w:pPr>
      <w:bookmarkStart w:id="3" w:name="_Hlk52195189"/>
      <w:r w:rsidRPr="00F85C19">
        <w:rPr>
          <w:rFonts w:ascii="Century Gothic" w:hAnsi="Century Gothic"/>
          <w:sz w:val="24"/>
          <w:szCs w:val="24"/>
        </w:rPr>
        <w:t xml:space="preserve">The entire playlist of PACER Center’s </w:t>
      </w:r>
      <w:r w:rsidRPr="00D13C77">
        <w:rPr>
          <w:rFonts w:ascii="Century Gothic" w:hAnsi="Century Gothic"/>
          <w:i/>
          <w:iCs/>
          <w:sz w:val="24"/>
          <w:szCs w:val="24"/>
        </w:rPr>
        <w:t xml:space="preserve">Webinars for Transition-Age Students </w:t>
      </w:r>
      <w:r w:rsidRPr="00F85C19">
        <w:rPr>
          <w:rFonts w:ascii="Century Gothic" w:hAnsi="Century Gothic"/>
          <w:sz w:val="24"/>
          <w:szCs w:val="24"/>
        </w:rPr>
        <w:t>is available here:</w:t>
      </w:r>
    </w:p>
    <w:p w14:paraId="1B2E2DE2" w14:textId="4EBF6A13" w:rsidR="00BA7E9F" w:rsidRDefault="002247CD" w:rsidP="00BA7E9F">
      <w:pPr>
        <w:shd w:val="clear" w:color="auto" w:fill="FFFFFF"/>
        <w:spacing w:after="0" w:line="240" w:lineRule="auto"/>
        <w:ind w:left="720"/>
        <w:textAlignment w:val="baseline"/>
        <w:rPr>
          <w:rFonts w:ascii="Century Gothic" w:eastAsia="Times New Roman" w:hAnsi="Century Gothic" w:cs="Calibri"/>
          <w:color w:val="0000FF"/>
          <w:sz w:val="24"/>
          <w:szCs w:val="24"/>
          <w:u w:val="single"/>
          <w:bdr w:val="none" w:sz="0" w:space="0" w:color="auto" w:frame="1"/>
        </w:rPr>
      </w:pPr>
      <w:hyperlink r:id="rId20" w:tgtFrame="_blank" w:history="1">
        <w:r w:rsidR="00BA7E9F" w:rsidRPr="00F85C19">
          <w:rPr>
            <w:rFonts w:ascii="Century Gothic" w:eastAsia="Times New Roman" w:hAnsi="Century Gothic" w:cs="Calibri"/>
            <w:color w:val="0000FF"/>
            <w:sz w:val="24"/>
            <w:szCs w:val="24"/>
            <w:u w:val="single"/>
            <w:bdr w:val="none" w:sz="0" w:space="0" w:color="auto" w:frame="1"/>
          </w:rPr>
          <w:t>https://www.youtube.com/watch?v=E1TUfOjdLFw&amp;list=PLMe9zDtTPTVfSx-D_-O23pQpLRBTws0vQ</w:t>
        </w:r>
      </w:hyperlink>
    </w:p>
    <w:p w14:paraId="20553A70" w14:textId="00AFA4DF" w:rsidR="00253E4C" w:rsidRDefault="00253E4C" w:rsidP="00BA7E9F">
      <w:pPr>
        <w:shd w:val="clear" w:color="auto" w:fill="FFFFFF"/>
        <w:spacing w:after="0" w:line="240" w:lineRule="auto"/>
        <w:ind w:left="720"/>
        <w:textAlignment w:val="baseline"/>
        <w:rPr>
          <w:rFonts w:ascii="Century Gothic" w:eastAsia="Times New Roman" w:hAnsi="Century Gothic" w:cs="Calibri"/>
          <w:color w:val="0000FF"/>
          <w:sz w:val="24"/>
          <w:szCs w:val="24"/>
          <w:u w:val="single"/>
          <w:bdr w:val="none" w:sz="0" w:space="0" w:color="auto" w:frame="1"/>
        </w:rPr>
      </w:pPr>
    </w:p>
    <w:p w14:paraId="3E3A4DB4" w14:textId="06C9CFC3" w:rsidR="00253E4C" w:rsidRDefault="00253E4C"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r w:rsidRPr="00E33E80">
        <w:rPr>
          <w:rFonts w:ascii="Century Gothic" w:eastAsia="Times New Roman" w:hAnsi="Century Gothic" w:cs="Calibri"/>
          <w:color w:val="000000"/>
          <w:sz w:val="24"/>
          <w:szCs w:val="24"/>
          <w:bdr w:val="none" w:sz="0" w:space="0" w:color="auto" w:frame="1"/>
        </w:rPr>
        <w:t xml:space="preserve">We hope </w:t>
      </w:r>
      <w:r w:rsidR="00530F12">
        <w:rPr>
          <w:rFonts w:ascii="Century Gothic" w:eastAsia="Times New Roman" w:hAnsi="Century Gothic" w:cs="Calibri"/>
          <w:color w:val="000000"/>
          <w:sz w:val="24"/>
          <w:szCs w:val="24"/>
          <w:bdr w:val="none" w:sz="0" w:space="0" w:color="auto" w:frame="1"/>
        </w:rPr>
        <w:t xml:space="preserve">this guide has helped </w:t>
      </w:r>
      <w:r w:rsidR="00662F29">
        <w:rPr>
          <w:rFonts w:ascii="Century Gothic" w:eastAsia="Times New Roman" w:hAnsi="Century Gothic" w:cs="Calibri"/>
          <w:color w:val="000000"/>
          <w:sz w:val="24"/>
          <w:szCs w:val="24"/>
          <w:bdr w:val="none" w:sz="0" w:space="0" w:color="auto" w:frame="1"/>
        </w:rPr>
        <w:t xml:space="preserve">you and your </w:t>
      </w:r>
      <w:r w:rsidRPr="00E33E80">
        <w:rPr>
          <w:rFonts w:ascii="Century Gothic" w:eastAsia="Times New Roman" w:hAnsi="Century Gothic" w:cs="Calibri"/>
          <w:color w:val="000000"/>
          <w:sz w:val="24"/>
          <w:szCs w:val="24"/>
          <w:bdr w:val="none" w:sz="0" w:space="0" w:color="auto" w:frame="1"/>
        </w:rPr>
        <w:t xml:space="preserve">transition-age students </w:t>
      </w:r>
      <w:r w:rsidR="00662F29">
        <w:rPr>
          <w:rFonts w:ascii="Century Gothic" w:eastAsia="Times New Roman" w:hAnsi="Century Gothic" w:cs="Calibri"/>
          <w:color w:val="000000"/>
          <w:sz w:val="24"/>
          <w:szCs w:val="24"/>
          <w:bdr w:val="none" w:sz="0" w:space="0" w:color="auto" w:frame="1"/>
        </w:rPr>
        <w:t xml:space="preserve">discover valuable resources for </w:t>
      </w:r>
      <w:r w:rsidR="007F55A9">
        <w:rPr>
          <w:rFonts w:ascii="Century Gothic" w:eastAsia="Times New Roman" w:hAnsi="Century Gothic" w:cs="Calibri"/>
          <w:color w:val="000000"/>
          <w:sz w:val="24"/>
          <w:szCs w:val="24"/>
          <w:bdr w:val="none" w:sz="0" w:space="0" w:color="auto" w:frame="1"/>
        </w:rPr>
        <w:t xml:space="preserve">their </w:t>
      </w:r>
      <w:r w:rsidRPr="00E33E80">
        <w:rPr>
          <w:rFonts w:ascii="Century Gothic" w:eastAsia="Times New Roman" w:hAnsi="Century Gothic" w:cs="Calibri"/>
          <w:color w:val="000000"/>
          <w:sz w:val="24"/>
          <w:szCs w:val="24"/>
          <w:bdr w:val="none" w:sz="0" w:space="0" w:color="auto" w:frame="1"/>
        </w:rPr>
        <w:t>individual journeys to adulthood.</w:t>
      </w:r>
      <w:r w:rsidR="009C3A52">
        <w:rPr>
          <w:rFonts w:ascii="Century Gothic" w:eastAsia="Times New Roman" w:hAnsi="Century Gothic" w:cs="Calibri"/>
          <w:color w:val="000000"/>
          <w:sz w:val="24"/>
          <w:szCs w:val="24"/>
          <w:bdr w:val="none" w:sz="0" w:space="0" w:color="auto" w:frame="1"/>
        </w:rPr>
        <w:t xml:space="preserve">  Thank you for the work you do to support self-determined futures for young adults with disabilities.</w:t>
      </w:r>
    </w:p>
    <w:bookmarkEnd w:id="3"/>
    <w:p w14:paraId="48A416D9" w14:textId="5A0D5D0B"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4DB76382" w14:textId="0F715D61"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0B17FBFA" w14:textId="322A5FF7"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1EB05EC6" w14:textId="6F3095D0"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35F03C22" w14:textId="7A1A8AF5"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6751CC2B" w14:textId="48126E81"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06261F63" w14:textId="7F8EC83E"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23A4E3F8" w14:textId="07CA54DF"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7826B631" w14:textId="00286513"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28BA3357" w14:textId="0A50553F"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46E2FC12" w14:textId="0CED227F"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00512175" w14:textId="437D2546"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330BC8DF" w14:textId="125F4770"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6C4456AC" w14:textId="14BDED2A"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55400E4B" w14:textId="55A4F183" w:rsidR="00701D6E" w:rsidRDefault="00701D6E" w:rsidP="00253E4C">
      <w:pPr>
        <w:shd w:val="clear" w:color="auto" w:fill="FFFFFF"/>
        <w:spacing w:after="0" w:line="240" w:lineRule="auto"/>
        <w:textAlignment w:val="baseline"/>
        <w:rPr>
          <w:rFonts w:ascii="Century Gothic" w:eastAsia="Times New Roman" w:hAnsi="Century Gothic" w:cs="Calibri"/>
          <w:color w:val="000000"/>
          <w:sz w:val="24"/>
          <w:szCs w:val="24"/>
          <w:bdr w:val="none" w:sz="0" w:space="0" w:color="auto" w:frame="1"/>
        </w:rPr>
      </w:pPr>
    </w:p>
    <w:p w14:paraId="6D54ABBE" w14:textId="77777777" w:rsidR="00253E4C" w:rsidRPr="00253E4C" w:rsidRDefault="00253E4C" w:rsidP="00253E4C">
      <w:pPr>
        <w:shd w:val="clear" w:color="auto" w:fill="FFFFFF"/>
        <w:spacing w:after="0" w:line="240" w:lineRule="auto"/>
        <w:textAlignment w:val="baseline"/>
        <w:rPr>
          <w:rFonts w:ascii="Century Gothic" w:eastAsia="Times New Roman" w:hAnsi="Century Gothic" w:cs="Calibri"/>
          <w:color w:val="0000FF"/>
          <w:sz w:val="24"/>
          <w:szCs w:val="24"/>
          <w:bdr w:val="none" w:sz="0" w:space="0" w:color="auto" w:frame="1"/>
        </w:rPr>
      </w:pPr>
    </w:p>
    <w:p w14:paraId="07AFD907" w14:textId="1B22C13C" w:rsidR="00F85C19" w:rsidRDefault="00F85C19" w:rsidP="00253E4C">
      <w:pPr>
        <w:shd w:val="clear" w:color="auto" w:fill="FFFFFF"/>
        <w:spacing w:after="0" w:line="240" w:lineRule="auto"/>
        <w:textAlignment w:val="baseline"/>
        <w:rPr>
          <w:rFonts w:ascii="Century Gothic" w:eastAsia="Times New Roman" w:hAnsi="Century Gothic" w:cs="Calibri"/>
          <w:color w:val="0000FF"/>
          <w:sz w:val="24"/>
          <w:szCs w:val="24"/>
          <w:bdr w:val="none" w:sz="0" w:space="0" w:color="auto" w:frame="1"/>
        </w:rPr>
      </w:pPr>
    </w:p>
    <w:p w14:paraId="1F5BCF8C" w14:textId="77777777" w:rsidR="005B1740" w:rsidRPr="00253E4C" w:rsidRDefault="005B1740" w:rsidP="00253E4C">
      <w:pPr>
        <w:shd w:val="clear" w:color="auto" w:fill="FFFFFF"/>
        <w:spacing w:after="0" w:line="240" w:lineRule="auto"/>
        <w:textAlignment w:val="baseline"/>
        <w:rPr>
          <w:rFonts w:ascii="Century Gothic" w:eastAsia="Times New Roman" w:hAnsi="Century Gothic" w:cs="Calibri"/>
          <w:color w:val="0000FF"/>
          <w:sz w:val="24"/>
          <w:szCs w:val="24"/>
          <w:bdr w:val="none" w:sz="0" w:space="0" w:color="auto" w:frame="1"/>
        </w:rPr>
      </w:pPr>
    </w:p>
    <w:p w14:paraId="56D901DA" w14:textId="5E28E362" w:rsidR="00383C99" w:rsidRDefault="00383C99" w:rsidP="00F85C19">
      <w:pPr>
        <w:shd w:val="clear" w:color="auto" w:fill="FFFFFF"/>
        <w:spacing w:after="0" w:line="240" w:lineRule="auto"/>
        <w:textAlignment w:val="baseline"/>
        <w:rPr>
          <w:rFonts w:ascii="Century Gothic" w:eastAsia="Times New Roman" w:hAnsi="Century Gothic" w:cs="Calibri"/>
          <w:sz w:val="24"/>
          <w:szCs w:val="24"/>
          <w:bdr w:val="none" w:sz="0" w:space="0" w:color="auto" w:frame="1"/>
        </w:rPr>
      </w:pPr>
    </w:p>
    <w:p w14:paraId="61A8029D" w14:textId="69F64B22" w:rsidR="00383C99" w:rsidRPr="00701D6E" w:rsidRDefault="00951182" w:rsidP="00D13C77">
      <w:pPr>
        <w:shd w:val="clear" w:color="auto" w:fill="FFFFFF"/>
        <w:spacing w:after="0" w:line="240" w:lineRule="auto"/>
        <w:jc w:val="center"/>
        <w:textAlignment w:val="baseline"/>
        <w:rPr>
          <w:rFonts w:ascii="Century Gothic" w:eastAsia="Times New Roman" w:hAnsi="Century Gothic" w:cs="Segoe UI"/>
          <w:i/>
          <w:iCs/>
          <w:sz w:val="24"/>
          <w:szCs w:val="24"/>
        </w:rPr>
      </w:pPr>
      <w:r w:rsidRPr="00701D6E">
        <w:rPr>
          <w:rFonts w:ascii="Century Gothic" w:eastAsia="Times New Roman" w:hAnsi="Century Gothic" w:cs="Segoe UI"/>
          <w:i/>
          <w:iCs/>
          <w:sz w:val="24"/>
          <w:szCs w:val="24"/>
        </w:rPr>
        <w:t>PACER Center enhances the quality of life and expands opportunities for children, youth, and young adults with all disabilities and their families so each person can reach his or her highest potential.</w:t>
      </w:r>
    </w:p>
    <w:p w14:paraId="28AD3982" w14:textId="1884081F" w:rsidR="00951182" w:rsidRDefault="00951182" w:rsidP="00D13C77">
      <w:pPr>
        <w:shd w:val="clear" w:color="auto" w:fill="FFFFFF"/>
        <w:spacing w:after="0" w:line="240" w:lineRule="auto"/>
        <w:jc w:val="center"/>
        <w:textAlignment w:val="baseline"/>
        <w:rPr>
          <w:rFonts w:ascii="Century Gothic" w:eastAsia="Times New Roman" w:hAnsi="Century Gothic" w:cs="Segoe UI"/>
          <w:sz w:val="24"/>
          <w:szCs w:val="24"/>
        </w:rPr>
      </w:pPr>
    </w:p>
    <w:p w14:paraId="1C384336" w14:textId="08562B8E" w:rsidR="00951182" w:rsidRDefault="002247CD" w:rsidP="00D13C77">
      <w:pPr>
        <w:shd w:val="clear" w:color="auto" w:fill="FFFFFF"/>
        <w:spacing w:after="0" w:line="240" w:lineRule="auto"/>
        <w:jc w:val="center"/>
        <w:textAlignment w:val="baseline"/>
        <w:rPr>
          <w:rFonts w:ascii="Century Gothic" w:eastAsia="Times New Roman" w:hAnsi="Century Gothic" w:cs="Segoe UI"/>
          <w:sz w:val="24"/>
          <w:szCs w:val="24"/>
        </w:rPr>
      </w:pPr>
      <w:hyperlink r:id="rId21" w:history="1">
        <w:r w:rsidR="00FE0658" w:rsidRPr="00530732">
          <w:rPr>
            <w:rStyle w:val="Hyperlink"/>
            <w:rFonts w:ascii="Century Gothic" w:eastAsia="Times New Roman" w:hAnsi="Century Gothic" w:cs="Segoe UI"/>
            <w:sz w:val="24"/>
            <w:szCs w:val="24"/>
          </w:rPr>
          <w:t>https://www.pacer.org/</w:t>
        </w:r>
      </w:hyperlink>
    </w:p>
    <w:p w14:paraId="23DDB817" w14:textId="48D511DF" w:rsidR="00FE0658" w:rsidRDefault="00FE0658" w:rsidP="00D13C77">
      <w:pPr>
        <w:shd w:val="clear" w:color="auto" w:fill="FFFFFF"/>
        <w:spacing w:after="0" w:line="240" w:lineRule="auto"/>
        <w:jc w:val="center"/>
        <w:textAlignment w:val="baseline"/>
        <w:rPr>
          <w:rFonts w:ascii="Century Gothic" w:eastAsia="Times New Roman" w:hAnsi="Century Gothic" w:cs="Segoe UI"/>
          <w:sz w:val="24"/>
          <w:szCs w:val="24"/>
        </w:rPr>
      </w:pPr>
    </w:p>
    <w:p w14:paraId="54197B6F" w14:textId="04A33AB7" w:rsidR="003C4385" w:rsidRDefault="002247CD" w:rsidP="00D13C77">
      <w:pPr>
        <w:shd w:val="clear" w:color="auto" w:fill="FFFFFF"/>
        <w:spacing w:after="0" w:line="240" w:lineRule="auto"/>
        <w:jc w:val="center"/>
        <w:textAlignment w:val="baseline"/>
        <w:rPr>
          <w:rStyle w:val="Hyperlink"/>
          <w:rFonts w:ascii="Century Gothic" w:eastAsia="Times New Roman" w:hAnsi="Century Gothic" w:cs="Segoe UI"/>
          <w:sz w:val="24"/>
          <w:szCs w:val="24"/>
        </w:rPr>
      </w:pPr>
      <w:hyperlink r:id="rId22" w:history="1">
        <w:r w:rsidR="00D36411" w:rsidRPr="00530732">
          <w:rPr>
            <w:rStyle w:val="Hyperlink"/>
            <w:rFonts w:ascii="Century Gothic" w:eastAsia="Times New Roman" w:hAnsi="Century Gothic" w:cs="Segoe UI"/>
            <w:sz w:val="24"/>
            <w:szCs w:val="24"/>
          </w:rPr>
          <w:t>https://www.pacer.org/students/transition-to-life/</w:t>
        </w:r>
      </w:hyperlink>
    </w:p>
    <w:p w14:paraId="0510272C" w14:textId="57BB73CB" w:rsidR="00F400CE" w:rsidRDefault="00F400CE" w:rsidP="00D13C77">
      <w:pPr>
        <w:shd w:val="clear" w:color="auto" w:fill="FFFFFF"/>
        <w:spacing w:after="0" w:line="240" w:lineRule="auto"/>
        <w:jc w:val="center"/>
        <w:textAlignment w:val="baseline"/>
        <w:rPr>
          <w:rStyle w:val="Hyperlink"/>
          <w:rFonts w:ascii="Century Gothic" w:eastAsia="Times New Roman" w:hAnsi="Century Gothic" w:cs="Segoe UI"/>
          <w:sz w:val="24"/>
          <w:szCs w:val="24"/>
        </w:rPr>
      </w:pPr>
    </w:p>
    <w:p w14:paraId="4D562523" w14:textId="22924D7E" w:rsidR="00F400CE" w:rsidRDefault="002247CD" w:rsidP="00D13C77">
      <w:pPr>
        <w:shd w:val="clear" w:color="auto" w:fill="FFFFFF"/>
        <w:spacing w:after="0" w:line="240" w:lineRule="auto"/>
        <w:jc w:val="center"/>
        <w:textAlignment w:val="baseline"/>
        <w:rPr>
          <w:rFonts w:ascii="Century Gothic" w:eastAsia="Times New Roman" w:hAnsi="Century Gothic" w:cs="Segoe UI"/>
          <w:sz w:val="24"/>
          <w:szCs w:val="24"/>
        </w:rPr>
      </w:pPr>
      <w:hyperlink r:id="rId23" w:history="1">
        <w:r w:rsidR="00FE3FF8" w:rsidRPr="009574A5">
          <w:rPr>
            <w:rStyle w:val="Hyperlink"/>
            <w:rFonts w:ascii="Century Gothic" w:eastAsia="Times New Roman" w:hAnsi="Century Gothic" w:cs="Segoe UI"/>
            <w:sz w:val="24"/>
            <w:szCs w:val="24"/>
          </w:rPr>
          <w:t>https://www.pacer.org/transition/</w:t>
        </w:r>
      </w:hyperlink>
    </w:p>
    <w:p w14:paraId="02AADABE" w14:textId="77777777" w:rsidR="00FE3FF8" w:rsidRDefault="00FE3FF8" w:rsidP="00D13C77">
      <w:pPr>
        <w:shd w:val="clear" w:color="auto" w:fill="FFFFFF"/>
        <w:spacing w:after="0" w:line="240" w:lineRule="auto"/>
        <w:jc w:val="center"/>
        <w:textAlignment w:val="baseline"/>
        <w:rPr>
          <w:rFonts w:ascii="Century Gothic" w:eastAsia="Times New Roman" w:hAnsi="Century Gothic" w:cs="Segoe UI"/>
          <w:sz w:val="24"/>
          <w:szCs w:val="24"/>
        </w:rPr>
      </w:pPr>
    </w:p>
    <w:p w14:paraId="1676A72A" w14:textId="60F7AE3A" w:rsidR="00D13C77" w:rsidRDefault="00D13C77" w:rsidP="00D13C77">
      <w:pPr>
        <w:shd w:val="clear" w:color="auto" w:fill="FFFFFF"/>
        <w:spacing w:after="0" w:line="240" w:lineRule="auto"/>
        <w:jc w:val="center"/>
        <w:textAlignment w:val="baseline"/>
        <w:rPr>
          <w:rFonts w:ascii="Century Gothic" w:eastAsia="Times New Roman" w:hAnsi="Century Gothic" w:cs="Segoe UI"/>
          <w:sz w:val="24"/>
          <w:szCs w:val="24"/>
        </w:rPr>
      </w:pPr>
    </w:p>
    <w:p w14:paraId="5C163DBF" w14:textId="797A79D5" w:rsidR="00BA7E9F" w:rsidRDefault="00D13C77" w:rsidP="00D13C77">
      <w:pPr>
        <w:shd w:val="clear" w:color="auto" w:fill="FFFFFF"/>
        <w:spacing w:after="0" w:line="240" w:lineRule="auto"/>
        <w:jc w:val="center"/>
        <w:textAlignment w:val="baseline"/>
        <w:rPr>
          <w:rFonts w:ascii="Century Gothic" w:eastAsia="Times New Roman" w:hAnsi="Century Gothic" w:cs="Segoe UI"/>
          <w:sz w:val="24"/>
          <w:szCs w:val="24"/>
        </w:rPr>
      </w:pPr>
      <w:r>
        <w:rPr>
          <w:rFonts w:ascii="Century Gothic" w:eastAsia="Times New Roman" w:hAnsi="Century Gothic" w:cs="Segoe UI"/>
          <w:noProof/>
          <w:sz w:val="24"/>
          <w:szCs w:val="24"/>
        </w:rPr>
        <w:drawing>
          <wp:inline distT="0" distB="0" distL="0" distR="0" wp14:anchorId="4D4EA537" wp14:editId="3CC924C0">
            <wp:extent cx="4097020"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7020" cy="993775"/>
                    </a:xfrm>
                    <a:prstGeom prst="rect">
                      <a:avLst/>
                    </a:prstGeom>
                    <a:noFill/>
                  </pic:spPr>
                </pic:pic>
              </a:graphicData>
            </a:graphic>
          </wp:inline>
        </w:drawing>
      </w:r>
    </w:p>
    <w:p w14:paraId="6AA0E453" w14:textId="39643F69" w:rsidR="00E116B3" w:rsidRDefault="00E116B3" w:rsidP="00D13C77">
      <w:pPr>
        <w:shd w:val="clear" w:color="auto" w:fill="FFFFFF"/>
        <w:spacing w:after="0" w:line="240" w:lineRule="auto"/>
        <w:jc w:val="center"/>
        <w:textAlignment w:val="baseline"/>
        <w:rPr>
          <w:rFonts w:ascii="Century Gothic" w:eastAsia="Times New Roman" w:hAnsi="Century Gothic" w:cs="Segoe UI"/>
          <w:sz w:val="24"/>
          <w:szCs w:val="24"/>
        </w:rPr>
      </w:pPr>
    </w:p>
    <w:p w14:paraId="7FA0F59A" w14:textId="77777777" w:rsidR="007726B5" w:rsidRDefault="00E116B3" w:rsidP="00E116B3">
      <w:pPr>
        <w:shd w:val="clear" w:color="auto" w:fill="FFFFFF"/>
        <w:spacing w:after="0" w:line="240" w:lineRule="auto"/>
        <w:jc w:val="center"/>
        <w:textAlignment w:val="baseline"/>
        <w:rPr>
          <w:rFonts w:ascii="Century Gothic" w:eastAsia="Times New Roman" w:hAnsi="Century Gothic" w:cs="Segoe UI"/>
          <w:sz w:val="24"/>
          <w:szCs w:val="24"/>
        </w:rPr>
      </w:pPr>
      <w:r w:rsidRPr="00E116B3">
        <w:rPr>
          <w:rFonts w:ascii="Century Gothic" w:eastAsia="Times New Roman" w:hAnsi="Century Gothic" w:cs="Segoe UI"/>
          <w:sz w:val="24"/>
          <w:szCs w:val="24"/>
        </w:rPr>
        <w:t xml:space="preserve">PACER is the Minnesota Parent Training and Information Center, </w:t>
      </w:r>
    </w:p>
    <w:p w14:paraId="55E17144" w14:textId="28D7F363" w:rsidR="00E116B3" w:rsidRDefault="00E116B3" w:rsidP="00E116B3">
      <w:pPr>
        <w:shd w:val="clear" w:color="auto" w:fill="FFFFFF"/>
        <w:spacing w:after="0" w:line="240" w:lineRule="auto"/>
        <w:jc w:val="center"/>
        <w:textAlignment w:val="baseline"/>
        <w:rPr>
          <w:rFonts w:ascii="Century Gothic" w:eastAsia="Times New Roman" w:hAnsi="Century Gothic" w:cs="Segoe UI"/>
          <w:sz w:val="24"/>
          <w:szCs w:val="24"/>
        </w:rPr>
      </w:pPr>
      <w:r w:rsidRPr="00E116B3">
        <w:rPr>
          <w:rFonts w:ascii="Century Gothic" w:eastAsia="Times New Roman" w:hAnsi="Century Gothic" w:cs="Segoe UI"/>
          <w:sz w:val="24"/>
          <w:szCs w:val="24"/>
        </w:rPr>
        <w:t>funded by the U.S. Department of Education's Office of Special Education Programs</w:t>
      </w:r>
    </w:p>
    <w:p w14:paraId="4CD01B5D" w14:textId="77777777" w:rsidR="008441FC" w:rsidRDefault="008441FC" w:rsidP="00E116B3">
      <w:pPr>
        <w:shd w:val="clear" w:color="auto" w:fill="FFFFFF"/>
        <w:spacing w:after="0" w:line="240" w:lineRule="auto"/>
        <w:jc w:val="center"/>
        <w:textAlignment w:val="baseline"/>
        <w:rPr>
          <w:rFonts w:ascii="Century Gothic" w:eastAsia="Times New Roman" w:hAnsi="Century Gothic" w:cs="Segoe UI"/>
          <w:sz w:val="24"/>
          <w:szCs w:val="24"/>
        </w:rPr>
      </w:pPr>
    </w:p>
    <w:p w14:paraId="7B7C2CC4" w14:textId="40F12860" w:rsidR="004C0D3D" w:rsidRPr="00D13C77" w:rsidRDefault="006C4418" w:rsidP="00E116B3">
      <w:pPr>
        <w:shd w:val="clear" w:color="auto" w:fill="FFFFFF"/>
        <w:spacing w:after="0" w:line="240" w:lineRule="auto"/>
        <w:jc w:val="center"/>
        <w:textAlignment w:val="baseline"/>
        <w:rPr>
          <w:rFonts w:ascii="Century Gothic" w:eastAsia="Times New Roman" w:hAnsi="Century Gothic" w:cs="Segoe UI"/>
          <w:sz w:val="24"/>
          <w:szCs w:val="24"/>
        </w:rPr>
      </w:pPr>
      <w:r>
        <w:rPr>
          <w:rFonts w:ascii="Century Gothic" w:eastAsia="Times New Roman" w:hAnsi="Century Gothic" w:cs="Segoe UI"/>
          <w:sz w:val="24"/>
          <w:szCs w:val="24"/>
        </w:rPr>
        <w:t xml:space="preserve">8161 Normandale Blvd  Minneapolis, MN  55437  952-838-9000  </w:t>
      </w:r>
      <w:hyperlink r:id="rId25" w:history="1">
        <w:r w:rsidR="004C0D3D" w:rsidRPr="00530732">
          <w:rPr>
            <w:rStyle w:val="Hyperlink"/>
            <w:rFonts w:ascii="Century Gothic" w:eastAsia="Times New Roman" w:hAnsi="Century Gothic" w:cs="Segoe UI"/>
            <w:sz w:val="24"/>
            <w:szCs w:val="24"/>
          </w:rPr>
          <w:t>PACER@PACER.org</w:t>
        </w:r>
      </w:hyperlink>
    </w:p>
    <w:sectPr w:rsidR="004C0D3D" w:rsidRPr="00D13C77" w:rsidSect="00160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208"/>
    <w:multiLevelType w:val="hybridMultilevel"/>
    <w:tmpl w:val="822C63EC"/>
    <w:lvl w:ilvl="0" w:tplc="C8527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D7CFC"/>
    <w:multiLevelType w:val="hybridMultilevel"/>
    <w:tmpl w:val="617E8FA0"/>
    <w:lvl w:ilvl="0" w:tplc="C85270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14A7A"/>
    <w:multiLevelType w:val="hybridMultilevel"/>
    <w:tmpl w:val="E4C29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2902"/>
    <w:multiLevelType w:val="hybridMultilevel"/>
    <w:tmpl w:val="E4C29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B07E6"/>
    <w:multiLevelType w:val="hybridMultilevel"/>
    <w:tmpl w:val="D9448C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F1128"/>
    <w:multiLevelType w:val="hybridMultilevel"/>
    <w:tmpl w:val="BB646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7F"/>
    <w:rsid w:val="00014A6D"/>
    <w:rsid w:val="000333A1"/>
    <w:rsid w:val="00033D1E"/>
    <w:rsid w:val="00033D78"/>
    <w:rsid w:val="0004061A"/>
    <w:rsid w:val="0005024A"/>
    <w:rsid w:val="00051DAE"/>
    <w:rsid w:val="0005444D"/>
    <w:rsid w:val="000670D8"/>
    <w:rsid w:val="00075121"/>
    <w:rsid w:val="000821DD"/>
    <w:rsid w:val="000952FC"/>
    <w:rsid w:val="000C4E28"/>
    <w:rsid w:val="000D1075"/>
    <w:rsid w:val="000D384D"/>
    <w:rsid w:val="000E0F2C"/>
    <w:rsid w:val="000E5EB3"/>
    <w:rsid w:val="000F739A"/>
    <w:rsid w:val="00103BEC"/>
    <w:rsid w:val="00113F02"/>
    <w:rsid w:val="00121C7E"/>
    <w:rsid w:val="00122D63"/>
    <w:rsid w:val="001311AE"/>
    <w:rsid w:val="00134A50"/>
    <w:rsid w:val="0014329B"/>
    <w:rsid w:val="00143D40"/>
    <w:rsid w:val="001462F2"/>
    <w:rsid w:val="0016037F"/>
    <w:rsid w:val="001623AE"/>
    <w:rsid w:val="00176B09"/>
    <w:rsid w:val="0017778C"/>
    <w:rsid w:val="001777DE"/>
    <w:rsid w:val="00181343"/>
    <w:rsid w:val="00181864"/>
    <w:rsid w:val="001822BB"/>
    <w:rsid w:val="001A6A70"/>
    <w:rsid w:val="001D015D"/>
    <w:rsid w:val="001D5681"/>
    <w:rsid w:val="001F10D6"/>
    <w:rsid w:val="001F361A"/>
    <w:rsid w:val="0020573A"/>
    <w:rsid w:val="002247CD"/>
    <w:rsid w:val="00247218"/>
    <w:rsid w:val="00253E4C"/>
    <w:rsid w:val="00263578"/>
    <w:rsid w:val="0027594D"/>
    <w:rsid w:val="00284E1A"/>
    <w:rsid w:val="00285702"/>
    <w:rsid w:val="00290433"/>
    <w:rsid w:val="00290ED3"/>
    <w:rsid w:val="002931A0"/>
    <w:rsid w:val="002A0E6E"/>
    <w:rsid w:val="002A6C75"/>
    <w:rsid w:val="002B08D8"/>
    <w:rsid w:val="002B5A91"/>
    <w:rsid w:val="002D0919"/>
    <w:rsid w:val="002F164F"/>
    <w:rsid w:val="00311067"/>
    <w:rsid w:val="00327703"/>
    <w:rsid w:val="003321DD"/>
    <w:rsid w:val="00355CAE"/>
    <w:rsid w:val="00363283"/>
    <w:rsid w:val="00371B07"/>
    <w:rsid w:val="0037488A"/>
    <w:rsid w:val="0037735F"/>
    <w:rsid w:val="00383C99"/>
    <w:rsid w:val="00391322"/>
    <w:rsid w:val="003A0F36"/>
    <w:rsid w:val="003C4026"/>
    <w:rsid w:val="003C4068"/>
    <w:rsid w:val="003C4385"/>
    <w:rsid w:val="003C4881"/>
    <w:rsid w:val="003C7A69"/>
    <w:rsid w:val="003D3A1B"/>
    <w:rsid w:val="003D59C3"/>
    <w:rsid w:val="003E08C6"/>
    <w:rsid w:val="004007A7"/>
    <w:rsid w:val="0040192E"/>
    <w:rsid w:val="004103BB"/>
    <w:rsid w:val="00420A73"/>
    <w:rsid w:val="00422AB8"/>
    <w:rsid w:val="00435E01"/>
    <w:rsid w:val="004529C7"/>
    <w:rsid w:val="004773CC"/>
    <w:rsid w:val="00491AE7"/>
    <w:rsid w:val="004A009F"/>
    <w:rsid w:val="004A2068"/>
    <w:rsid w:val="004B792A"/>
    <w:rsid w:val="004C0D3D"/>
    <w:rsid w:val="004D2F84"/>
    <w:rsid w:val="004E02AD"/>
    <w:rsid w:val="004F1CCC"/>
    <w:rsid w:val="004F4691"/>
    <w:rsid w:val="005165C7"/>
    <w:rsid w:val="00516C0B"/>
    <w:rsid w:val="005203C6"/>
    <w:rsid w:val="0052343D"/>
    <w:rsid w:val="00524764"/>
    <w:rsid w:val="00527312"/>
    <w:rsid w:val="00530F12"/>
    <w:rsid w:val="00557462"/>
    <w:rsid w:val="00560A95"/>
    <w:rsid w:val="00584D21"/>
    <w:rsid w:val="00590973"/>
    <w:rsid w:val="005921D4"/>
    <w:rsid w:val="00597ED6"/>
    <w:rsid w:val="005A7BC5"/>
    <w:rsid w:val="005B1740"/>
    <w:rsid w:val="005C234C"/>
    <w:rsid w:val="005C6163"/>
    <w:rsid w:val="005D19BA"/>
    <w:rsid w:val="005E1744"/>
    <w:rsid w:val="005F6428"/>
    <w:rsid w:val="005F6CC6"/>
    <w:rsid w:val="00601217"/>
    <w:rsid w:val="00607A04"/>
    <w:rsid w:val="00626335"/>
    <w:rsid w:val="00630F0D"/>
    <w:rsid w:val="0064122B"/>
    <w:rsid w:val="00643774"/>
    <w:rsid w:val="00662F29"/>
    <w:rsid w:val="00664CE7"/>
    <w:rsid w:val="006652B8"/>
    <w:rsid w:val="00676D3A"/>
    <w:rsid w:val="00687A22"/>
    <w:rsid w:val="006A6115"/>
    <w:rsid w:val="006B40E1"/>
    <w:rsid w:val="006C1E09"/>
    <w:rsid w:val="006C4418"/>
    <w:rsid w:val="006D1ECB"/>
    <w:rsid w:val="006D4385"/>
    <w:rsid w:val="006D49F6"/>
    <w:rsid w:val="006E0855"/>
    <w:rsid w:val="006F2D19"/>
    <w:rsid w:val="006F49D7"/>
    <w:rsid w:val="00701D6E"/>
    <w:rsid w:val="00722C2A"/>
    <w:rsid w:val="00743148"/>
    <w:rsid w:val="007434D0"/>
    <w:rsid w:val="007726B5"/>
    <w:rsid w:val="007813A8"/>
    <w:rsid w:val="007B1E65"/>
    <w:rsid w:val="007C10EC"/>
    <w:rsid w:val="007E0B4B"/>
    <w:rsid w:val="007E191F"/>
    <w:rsid w:val="007E3033"/>
    <w:rsid w:val="007E4244"/>
    <w:rsid w:val="007F55A9"/>
    <w:rsid w:val="007F6B5C"/>
    <w:rsid w:val="0080026E"/>
    <w:rsid w:val="00800796"/>
    <w:rsid w:val="00816463"/>
    <w:rsid w:val="0082386D"/>
    <w:rsid w:val="008242A4"/>
    <w:rsid w:val="008300BE"/>
    <w:rsid w:val="00831D62"/>
    <w:rsid w:val="008338D8"/>
    <w:rsid w:val="00836BEA"/>
    <w:rsid w:val="008422E0"/>
    <w:rsid w:val="008441FC"/>
    <w:rsid w:val="008564AB"/>
    <w:rsid w:val="00864E67"/>
    <w:rsid w:val="008745B1"/>
    <w:rsid w:val="00895E30"/>
    <w:rsid w:val="008A6358"/>
    <w:rsid w:val="008A7757"/>
    <w:rsid w:val="008B1D20"/>
    <w:rsid w:val="008B33D5"/>
    <w:rsid w:val="008C7D4E"/>
    <w:rsid w:val="008D5103"/>
    <w:rsid w:val="0090067B"/>
    <w:rsid w:val="00900A84"/>
    <w:rsid w:val="009010D4"/>
    <w:rsid w:val="00913C9D"/>
    <w:rsid w:val="00925478"/>
    <w:rsid w:val="0094496E"/>
    <w:rsid w:val="009455B4"/>
    <w:rsid w:val="00946997"/>
    <w:rsid w:val="00951182"/>
    <w:rsid w:val="009722A8"/>
    <w:rsid w:val="00974EAC"/>
    <w:rsid w:val="00990BAA"/>
    <w:rsid w:val="009967E2"/>
    <w:rsid w:val="009B55A6"/>
    <w:rsid w:val="009C1A36"/>
    <w:rsid w:val="009C3A52"/>
    <w:rsid w:val="00A00477"/>
    <w:rsid w:val="00A04FF6"/>
    <w:rsid w:val="00A05CA1"/>
    <w:rsid w:val="00A07822"/>
    <w:rsid w:val="00A20B66"/>
    <w:rsid w:val="00A27F56"/>
    <w:rsid w:val="00A3302A"/>
    <w:rsid w:val="00A377E2"/>
    <w:rsid w:val="00A40C8C"/>
    <w:rsid w:val="00A4569C"/>
    <w:rsid w:val="00A5257A"/>
    <w:rsid w:val="00A63A01"/>
    <w:rsid w:val="00A64F2B"/>
    <w:rsid w:val="00A6675B"/>
    <w:rsid w:val="00A81508"/>
    <w:rsid w:val="00A9003A"/>
    <w:rsid w:val="00A918E4"/>
    <w:rsid w:val="00A91B00"/>
    <w:rsid w:val="00AA13EB"/>
    <w:rsid w:val="00AB15E9"/>
    <w:rsid w:val="00AB6713"/>
    <w:rsid w:val="00AD5E79"/>
    <w:rsid w:val="00AF2637"/>
    <w:rsid w:val="00B03827"/>
    <w:rsid w:val="00B161D4"/>
    <w:rsid w:val="00B2041A"/>
    <w:rsid w:val="00B228E6"/>
    <w:rsid w:val="00B238A3"/>
    <w:rsid w:val="00B23D2F"/>
    <w:rsid w:val="00B45150"/>
    <w:rsid w:val="00B53BEE"/>
    <w:rsid w:val="00BA7E9F"/>
    <w:rsid w:val="00BB159A"/>
    <w:rsid w:val="00BB7967"/>
    <w:rsid w:val="00BC0718"/>
    <w:rsid w:val="00BC15E3"/>
    <w:rsid w:val="00BC4FF2"/>
    <w:rsid w:val="00BC77E8"/>
    <w:rsid w:val="00BD01C4"/>
    <w:rsid w:val="00BD07C9"/>
    <w:rsid w:val="00BD64CC"/>
    <w:rsid w:val="00BE7B50"/>
    <w:rsid w:val="00BF1739"/>
    <w:rsid w:val="00C150D5"/>
    <w:rsid w:val="00C3154B"/>
    <w:rsid w:val="00C3251E"/>
    <w:rsid w:val="00C34111"/>
    <w:rsid w:val="00C36829"/>
    <w:rsid w:val="00C62D35"/>
    <w:rsid w:val="00C65946"/>
    <w:rsid w:val="00C70D46"/>
    <w:rsid w:val="00C90CB8"/>
    <w:rsid w:val="00CA469E"/>
    <w:rsid w:val="00CB6D6D"/>
    <w:rsid w:val="00CC6E1E"/>
    <w:rsid w:val="00CE19EA"/>
    <w:rsid w:val="00CE4716"/>
    <w:rsid w:val="00D01B0A"/>
    <w:rsid w:val="00D10256"/>
    <w:rsid w:val="00D10A76"/>
    <w:rsid w:val="00D13C77"/>
    <w:rsid w:val="00D174B3"/>
    <w:rsid w:val="00D22C86"/>
    <w:rsid w:val="00D25832"/>
    <w:rsid w:val="00D27A6D"/>
    <w:rsid w:val="00D36411"/>
    <w:rsid w:val="00D527C1"/>
    <w:rsid w:val="00D661EB"/>
    <w:rsid w:val="00D81E79"/>
    <w:rsid w:val="00D85B8E"/>
    <w:rsid w:val="00DA4F53"/>
    <w:rsid w:val="00DA4FF9"/>
    <w:rsid w:val="00DC7E57"/>
    <w:rsid w:val="00DD2302"/>
    <w:rsid w:val="00DD77A5"/>
    <w:rsid w:val="00DE01E6"/>
    <w:rsid w:val="00DF7DA6"/>
    <w:rsid w:val="00E01EAE"/>
    <w:rsid w:val="00E116B3"/>
    <w:rsid w:val="00E27545"/>
    <w:rsid w:val="00E33E80"/>
    <w:rsid w:val="00E433E8"/>
    <w:rsid w:val="00E50D4D"/>
    <w:rsid w:val="00E66839"/>
    <w:rsid w:val="00E9391D"/>
    <w:rsid w:val="00EC6652"/>
    <w:rsid w:val="00ED1530"/>
    <w:rsid w:val="00ED52B8"/>
    <w:rsid w:val="00ED6967"/>
    <w:rsid w:val="00EE26A1"/>
    <w:rsid w:val="00EE6945"/>
    <w:rsid w:val="00EE77D3"/>
    <w:rsid w:val="00EF01BE"/>
    <w:rsid w:val="00F00990"/>
    <w:rsid w:val="00F04CB6"/>
    <w:rsid w:val="00F05A2B"/>
    <w:rsid w:val="00F14B83"/>
    <w:rsid w:val="00F20736"/>
    <w:rsid w:val="00F3111B"/>
    <w:rsid w:val="00F34B0F"/>
    <w:rsid w:val="00F35E21"/>
    <w:rsid w:val="00F378AA"/>
    <w:rsid w:val="00F400CE"/>
    <w:rsid w:val="00F446E7"/>
    <w:rsid w:val="00F527FF"/>
    <w:rsid w:val="00F555DA"/>
    <w:rsid w:val="00F7069C"/>
    <w:rsid w:val="00F71DD3"/>
    <w:rsid w:val="00F72CA2"/>
    <w:rsid w:val="00F85C19"/>
    <w:rsid w:val="00F86341"/>
    <w:rsid w:val="00F967BD"/>
    <w:rsid w:val="00FA1418"/>
    <w:rsid w:val="00FB3301"/>
    <w:rsid w:val="00FC2CEC"/>
    <w:rsid w:val="00FC6D5B"/>
    <w:rsid w:val="00FC7ABD"/>
    <w:rsid w:val="00FE0658"/>
    <w:rsid w:val="00FE13A6"/>
    <w:rsid w:val="00FE3FF8"/>
    <w:rsid w:val="00FF0B41"/>
    <w:rsid w:val="00F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2320"/>
  <w15:chartTrackingRefBased/>
  <w15:docId w15:val="{7A93EB89-2326-4624-8880-CD58A20D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27FF"/>
    <w:rPr>
      <w:i/>
      <w:iCs/>
    </w:rPr>
  </w:style>
  <w:style w:type="paragraph" w:styleId="ListParagraph">
    <w:name w:val="List Paragraph"/>
    <w:basedOn w:val="Normal"/>
    <w:uiPriority w:val="34"/>
    <w:qFormat/>
    <w:rsid w:val="004773CC"/>
    <w:pPr>
      <w:ind w:left="720"/>
      <w:contextualSpacing/>
    </w:pPr>
  </w:style>
  <w:style w:type="character" w:styleId="Hyperlink">
    <w:name w:val="Hyperlink"/>
    <w:basedOn w:val="DefaultParagraphFont"/>
    <w:uiPriority w:val="99"/>
    <w:unhideWhenUsed/>
    <w:rsid w:val="00C36829"/>
    <w:rPr>
      <w:color w:val="0563C1" w:themeColor="hyperlink"/>
      <w:u w:val="single"/>
    </w:rPr>
  </w:style>
  <w:style w:type="character" w:customStyle="1" w:styleId="UnresolvedMention">
    <w:name w:val="Unresolved Mention"/>
    <w:basedOn w:val="DefaultParagraphFont"/>
    <w:uiPriority w:val="99"/>
    <w:semiHidden/>
    <w:unhideWhenUsed/>
    <w:rsid w:val="00C36829"/>
    <w:rPr>
      <w:color w:val="605E5C"/>
      <w:shd w:val="clear" w:color="auto" w:fill="E1DFDD"/>
    </w:rPr>
  </w:style>
  <w:style w:type="paragraph" w:styleId="NormalWeb">
    <w:name w:val="Normal (Web)"/>
    <w:basedOn w:val="Normal"/>
    <w:uiPriority w:val="99"/>
    <w:semiHidden/>
    <w:unhideWhenUsed/>
    <w:rsid w:val="008338D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6E7"/>
    <w:rPr>
      <w:color w:val="954F72" w:themeColor="followedHyperlink"/>
      <w:u w:val="single"/>
    </w:rPr>
  </w:style>
  <w:style w:type="paragraph" w:styleId="BalloonText">
    <w:name w:val="Balloon Text"/>
    <w:basedOn w:val="Normal"/>
    <w:link w:val="BalloonTextChar"/>
    <w:uiPriority w:val="99"/>
    <w:semiHidden/>
    <w:unhideWhenUsed/>
    <w:rsid w:val="0063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9322">
      <w:bodyDiv w:val="1"/>
      <w:marLeft w:val="0"/>
      <w:marRight w:val="0"/>
      <w:marTop w:val="0"/>
      <w:marBottom w:val="0"/>
      <w:divBdr>
        <w:top w:val="none" w:sz="0" w:space="0" w:color="auto"/>
        <w:left w:val="none" w:sz="0" w:space="0" w:color="auto"/>
        <w:bottom w:val="none" w:sz="0" w:space="0" w:color="auto"/>
        <w:right w:val="none" w:sz="0" w:space="0" w:color="auto"/>
      </w:divBdr>
    </w:div>
    <w:div w:id="435755540">
      <w:bodyDiv w:val="1"/>
      <w:marLeft w:val="0"/>
      <w:marRight w:val="0"/>
      <w:marTop w:val="0"/>
      <w:marBottom w:val="0"/>
      <w:divBdr>
        <w:top w:val="none" w:sz="0" w:space="0" w:color="auto"/>
        <w:left w:val="none" w:sz="0" w:space="0" w:color="auto"/>
        <w:bottom w:val="none" w:sz="0" w:space="0" w:color="auto"/>
        <w:right w:val="none" w:sz="0" w:space="0" w:color="auto"/>
      </w:divBdr>
      <w:divsChild>
        <w:div w:id="433669396">
          <w:marLeft w:val="0"/>
          <w:marRight w:val="0"/>
          <w:marTop w:val="0"/>
          <w:marBottom w:val="0"/>
          <w:divBdr>
            <w:top w:val="none" w:sz="0" w:space="0" w:color="auto"/>
            <w:left w:val="none" w:sz="0" w:space="0" w:color="auto"/>
            <w:bottom w:val="none" w:sz="0" w:space="0" w:color="auto"/>
            <w:right w:val="none" w:sz="0" w:space="0" w:color="auto"/>
          </w:divBdr>
        </w:div>
      </w:divsChild>
    </w:div>
    <w:div w:id="436677820">
      <w:bodyDiv w:val="1"/>
      <w:marLeft w:val="0"/>
      <w:marRight w:val="0"/>
      <w:marTop w:val="0"/>
      <w:marBottom w:val="0"/>
      <w:divBdr>
        <w:top w:val="none" w:sz="0" w:space="0" w:color="auto"/>
        <w:left w:val="none" w:sz="0" w:space="0" w:color="auto"/>
        <w:bottom w:val="none" w:sz="0" w:space="0" w:color="auto"/>
        <w:right w:val="none" w:sz="0" w:space="0" w:color="auto"/>
      </w:divBdr>
      <w:divsChild>
        <w:div w:id="1337804347">
          <w:marLeft w:val="0"/>
          <w:marRight w:val="0"/>
          <w:marTop w:val="0"/>
          <w:marBottom w:val="0"/>
          <w:divBdr>
            <w:top w:val="none" w:sz="0" w:space="0" w:color="auto"/>
            <w:left w:val="none" w:sz="0" w:space="0" w:color="auto"/>
            <w:bottom w:val="none" w:sz="0" w:space="0" w:color="auto"/>
            <w:right w:val="none" w:sz="0" w:space="0" w:color="auto"/>
          </w:divBdr>
        </w:div>
        <w:div w:id="1594434101">
          <w:marLeft w:val="0"/>
          <w:marRight w:val="0"/>
          <w:marTop w:val="0"/>
          <w:marBottom w:val="0"/>
          <w:divBdr>
            <w:top w:val="none" w:sz="0" w:space="0" w:color="auto"/>
            <w:left w:val="none" w:sz="0" w:space="0" w:color="auto"/>
            <w:bottom w:val="none" w:sz="0" w:space="0" w:color="auto"/>
            <w:right w:val="none" w:sz="0" w:space="0" w:color="auto"/>
          </w:divBdr>
        </w:div>
        <w:div w:id="1573202342">
          <w:marLeft w:val="0"/>
          <w:marRight w:val="0"/>
          <w:marTop w:val="0"/>
          <w:marBottom w:val="0"/>
          <w:divBdr>
            <w:top w:val="none" w:sz="0" w:space="0" w:color="auto"/>
            <w:left w:val="none" w:sz="0" w:space="0" w:color="auto"/>
            <w:bottom w:val="none" w:sz="0" w:space="0" w:color="auto"/>
            <w:right w:val="none" w:sz="0" w:space="0" w:color="auto"/>
          </w:divBdr>
        </w:div>
        <w:div w:id="1315257159">
          <w:marLeft w:val="0"/>
          <w:marRight w:val="0"/>
          <w:marTop w:val="0"/>
          <w:marBottom w:val="0"/>
          <w:divBdr>
            <w:top w:val="none" w:sz="0" w:space="0" w:color="auto"/>
            <w:left w:val="none" w:sz="0" w:space="0" w:color="auto"/>
            <w:bottom w:val="none" w:sz="0" w:space="0" w:color="auto"/>
            <w:right w:val="none" w:sz="0" w:space="0" w:color="auto"/>
          </w:divBdr>
        </w:div>
        <w:div w:id="904611401">
          <w:marLeft w:val="0"/>
          <w:marRight w:val="0"/>
          <w:marTop w:val="0"/>
          <w:marBottom w:val="0"/>
          <w:divBdr>
            <w:top w:val="none" w:sz="0" w:space="0" w:color="auto"/>
            <w:left w:val="none" w:sz="0" w:space="0" w:color="auto"/>
            <w:bottom w:val="none" w:sz="0" w:space="0" w:color="auto"/>
            <w:right w:val="none" w:sz="0" w:space="0" w:color="auto"/>
          </w:divBdr>
        </w:div>
        <w:div w:id="1841431373">
          <w:marLeft w:val="0"/>
          <w:marRight w:val="0"/>
          <w:marTop w:val="0"/>
          <w:marBottom w:val="0"/>
          <w:divBdr>
            <w:top w:val="none" w:sz="0" w:space="0" w:color="auto"/>
            <w:left w:val="none" w:sz="0" w:space="0" w:color="auto"/>
            <w:bottom w:val="none" w:sz="0" w:space="0" w:color="auto"/>
            <w:right w:val="none" w:sz="0" w:space="0" w:color="auto"/>
          </w:divBdr>
        </w:div>
        <w:div w:id="517963535">
          <w:blockQuote w:val="1"/>
          <w:marLeft w:val="600"/>
          <w:marRight w:val="0"/>
          <w:marTop w:val="0"/>
          <w:marBottom w:val="0"/>
          <w:divBdr>
            <w:top w:val="none" w:sz="0" w:space="0" w:color="auto"/>
            <w:left w:val="none" w:sz="0" w:space="0" w:color="auto"/>
            <w:bottom w:val="none" w:sz="0" w:space="0" w:color="auto"/>
            <w:right w:val="none" w:sz="0" w:space="0" w:color="auto"/>
          </w:divBdr>
          <w:divsChild>
            <w:div w:id="388264604">
              <w:marLeft w:val="0"/>
              <w:marRight w:val="0"/>
              <w:marTop w:val="0"/>
              <w:marBottom w:val="0"/>
              <w:divBdr>
                <w:top w:val="none" w:sz="0" w:space="0" w:color="auto"/>
                <w:left w:val="none" w:sz="0" w:space="0" w:color="auto"/>
                <w:bottom w:val="none" w:sz="0" w:space="0" w:color="auto"/>
                <w:right w:val="none" w:sz="0" w:space="0" w:color="auto"/>
              </w:divBdr>
            </w:div>
            <w:div w:id="1644964127">
              <w:marLeft w:val="0"/>
              <w:marRight w:val="0"/>
              <w:marTop w:val="0"/>
              <w:marBottom w:val="0"/>
              <w:divBdr>
                <w:top w:val="none" w:sz="0" w:space="0" w:color="auto"/>
                <w:left w:val="none" w:sz="0" w:space="0" w:color="auto"/>
                <w:bottom w:val="none" w:sz="0" w:space="0" w:color="auto"/>
                <w:right w:val="none" w:sz="0" w:space="0" w:color="auto"/>
              </w:divBdr>
            </w:div>
            <w:div w:id="537738342">
              <w:marLeft w:val="0"/>
              <w:marRight w:val="0"/>
              <w:marTop w:val="0"/>
              <w:marBottom w:val="0"/>
              <w:divBdr>
                <w:top w:val="none" w:sz="0" w:space="0" w:color="auto"/>
                <w:left w:val="none" w:sz="0" w:space="0" w:color="auto"/>
                <w:bottom w:val="none" w:sz="0" w:space="0" w:color="auto"/>
                <w:right w:val="none" w:sz="0" w:space="0" w:color="auto"/>
              </w:divBdr>
            </w:div>
            <w:div w:id="482434464">
              <w:marLeft w:val="0"/>
              <w:marRight w:val="0"/>
              <w:marTop w:val="0"/>
              <w:marBottom w:val="0"/>
              <w:divBdr>
                <w:top w:val="none" w:sz="0" w:space="0" w:color="auto"/>
                <w:left w:val="none" w:sz="0" w:space="0" w:color="auto"/>
                <w:bottom w:val="none" w:sz="0" w:space="0" w:color="auto"/>
                <w:right w:val="none" w:sz="0" w:space="0" w:color="auto"/>
              </w:divBdr>
            </w:div>
            <w:div w:id="2003581770">
              <w:marLeft w:val="0"/>
              <w:marRight w:val="0"/>
              <w:marTop w:val="0"/>
              <w:marBottom w:val="0"/>
              <w:divBdr>
                <w:top w:val="none" w:sz="0" w:space="0" w:color="auto"/>
                <w:left w:val="none" w:sz="0" w:space="0" w:color="auto"/>
                <w:bottom w:val="none" w:sz="0" w:space="0" w:color="auto"/>
                <w:right w:val="none" w:sz="0" w:space="0" w:color="auto"/>
              </w:divBdr>
            </w:div>
            <w:div w:id="681512719">
              <w:marLeft w:val="0"/>
              <w:marRight w:val="0"/>
              <w:marTop w:val="0"/>
              <w:marBottom w:val="0"/>
              <w:divBdr>
                <w:top w:val="none" w:sz="0" w:space="0" w:color="auto"/>
                <w:left w:val="none" w:sz="0" w:space="0" w:color="auto"/>
                <w:bottom w:val="none" w:sz="0" w:space="0" w:color="auto"/>
                <w:right w:val="none" w:sz="0" w:space="0" w:color="auto"/>
              </w:divBdr>
            </w:div>
            <w:div w:id="986974240">
              <w:marLeft w:val="0"/>
              <w:marRight w:val="0"/>
              <w:marTop w:val="0"/>
              <w:marBottom w:val="0"/>
              <w:divBdr>
                <w:top w:val="none" w:sz="0" w:space="0" w:color="auto"/>
                <w:left w:val="none" w:sz="0" w:space="0" w:color="auto"/>
                <w:bottom w:val="none" w:sz="0" w:space="0" w:color="auto"/>
                <w:right w:val="none" w:sz="0" w:space="0" w:color="auto"/>
              </w:divBdr>
            </w:div>
            <w:div w:id="919680454">
              <w:marLeft w:val="0"/>
              <w:marRight w:val="0"/>
              <w:marTop w:val="0"/>
              <w:marBottom w:val="0"/>
              <w:divBdr>
                <w:top w:val="none" w:sz="0" w:space="0" w:color="auto"/>
                <w:left w:val="none" w:sz="0" w:space="0" w:color="auto"/>
                <w:bottom w:val="none" w:sz="0" w:space="0" w:color="auto"/>
                <w:right w:val="none" w:sz="0" w:space="0" w:color="auto"/>
              </w:divBdr>
            </w:div>
            <w:div w:id="337736951">
              <w:marLeft w:val="0"/>
              <w:marRight w:val="0"/>
              <w:marTop w:val="0"/>
              <w:marBottom w:val="0"/>
              <w:divBdr>
                <w:top w:val="none" w:sz="0" w:space="0" w:color="auto"/>
                <w:left w:val="none" w:sz="0" w:space="0" w:color="auto"/>
                <w:bottom w:val="none" w:sz="0" w:space="0" w:color="auto"/>
                <w:right w:val="none" w:sz="0" w:space="0" w:color="auto"/>
              </w:divBdr>
            </w:div>
            <w:div w:id="1217622207">
              <w:marLeft w:val="0"/>
              <w:marRight w:val="0"/>
              <w:marTop w:val="0"/>
              <w:marBottom w:val="0"/>
              <w:divBdr>
                <w:top w:val="none" w:sz="0" w:space="0" w:color="auto"/>
                <w:left w:val="none" w:sz="0" w:space="0" w:color="auto"/>
                <w:bottom w:val="none" w:sz="0" w:space="0" w:color="auto"/>
                <w:right w:val="none" w:sz="0" w:space="0" w:color="auto"/>
              </w:divBdr>
            </w:div>
            <w:div w:id="1778788262">
              <w:marLeft w:val="0"/>
              <w:marRight w:val="0"/>
              <w:marTop w:val="0"/>
              <w:marBottom w:val="0"/>
              <w:divBdr>
                <w:top w:val="none" w:sz="0" w:space="0" w:color="auto"/>
                <w:left w:val="none" w:sz="0" w:space="0" w:color="auto"/>
                <w:bottom w:val="none" w:sz="0" w:space="0" w:color="auto"/>
                <w:right w:val="none" w:sz="0" w:space="0" w:color="auto"/>
              </w:divBdr>
            </w:div>
          </w:divsChild>
        </w:div>
        <w:div w:id="20922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r.org/students/transition-to-life/my-disability-rights.asp" TargetMode="External"/><Relationship Id="rId13" Type="http://schemas.openxmlformats.org/officeDocument/2006/relationships/hyperlink" Target="https://www.pacer.org/students/transition-to-life/employment-stories.asp" TargetMode="External"/><Relationship Id="rId18" Type="http://schemas.openxmlformats.org/officeDocument/2006/relationships/hyperlink" Target="https://www.pacer.org/students/transition-to-life/advocating-for-myself.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cer.org/" TargetMode="External"/><Relationship Id="rId7" Type="http://schemas.openxmlformats.org/officeDocument/2006/relationships/hyperlink" Target="https://youtu.be/E1TUfOjdLFw" TargetMode="External"/><Relationship Id="rId12" Type="http://schemas.openxmlformats.org/officeDocument/2006/relationships/hyperlink" Target="https://www.careeronestop.org/" TargetMode="External"/><Relationship Id="rId17" Type="http://schemas.openxmlformats.org/officeDocument/2006/relationships/hyperlink" Target="https://youtu.be/OIDzVXit44o" TargetMode="External"/><Relationship Id="rId25" Type="http://schemas.openxmlformats.org/officeDocument/2006/relationships/hyperlink" Target="mailto:PACER@PACER.org" TargetMode="External"/><Relationship Id="rId2" Type="http://schemas.openxmlformats.org/officeDocument/2006/relationships/styles" Target="styles.xml"/><Relationship Id="rId16" Type="http://schemas.openxmlformats.org/officeDocument/2006/relationships/hyperlink" Target="https://www.pacer.org/housing/videos-trainings.asp" TargetMode="External"/><Relationship Id="rId20" Type="http://schemas.openxmlformats.org/officeDocument/2006/relationships/hyperlink" Target="https://www.youtube.com/watch?v=E1TUfOjdLFw&amp;list=PLMe9zDtTPTVfSx-D_-O23pQpLRBTws0vQ" TargetMode="External"/><Relationship Id="rId1" Type="http://schemas.openxmlformats.org/officeDocument/2006/relationships/numbering" Target="numbering.xml"/><Relationship Id="rId6" Type="http://schemas.openxmlformats.org/officeDocument/2006/relationships/hyperlink" Target="https://www.youtube.com/watch?v=E1TUfOjdLFw&amp;list=PLMe9zDtTPTVfSx-D_-O23pQpLRBTws0vQ" TargetMode="External"/><Relationship Id="rId11" Type="http://schemas.openxmlformats.org/officeDocument/2006/relationships/hyperlink" Target="https://www.pacer.org/students/transition-to-life/training-and-college-opps.asp"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www.pacer.org/students/transition-to-life/independent-living.asp" TargetMode="External"/><Relationship Id="rId23" Type="http://schemas.openxmlformats.org/officeDocument/2006/relationships/hyperlink" Target="https://www.pacer.org/transition/" TargetMode="External"/><Relationship Id="rId10" Type="http://schemas.openxmlformats.org/officeDocument/2006/relationships/hyperlink" Target="https://youtu.be/BIhq9LeM97A" TargetMode="External"/><Relationship Id="rId19" Type="http://schemas.openxmlformats.org/officeDocument/2006/relationships/hyperlink" Target="https://disabilityhubmn.org/media/1059/i-know-me_accessible.pdf" TargetMode="External"/><Relationship Id="rId4" Type="http://schemas.openxmlformats.org/officeDocument/2006/relationships/webSettings" Target="webSettings.xml"/><Relationship Id="rId9" Type="http://schemas.openxmlformats.org/officeDocument/2006/relationships/hyperlink" Target="https://mn.gov/deed/job-seekers/disabilities/youth/" TargetMode="External"/><Relationship Id="rId14" Type="http://schemas.openxmlformats.org/officeDocument/2006/relationships/hyperlink" Target="https://www.pacer.org/transition/video/series.asp?se=39" TargetMode="External"/><Relationship Id="rId22" Type="http://schemas.openxmlformats.org/officeDocument/2006/relationships/hyperlink" Target="https://www.pacer.org/students/transition-to-lif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Pearson</dc:creator>
  <cp:keywords/>
  <dc:description/>
  <cp:lastModifiedBy>Megan Heller</cp:lastModifiedBy>
  <cp:revision>2</cp:revision>
  <cp:lastPrinted>2020-09-28T16:27:00Z</cp:lastPrinted>
  <dcterms:created xsi:type="dcterms:W3CDTF">2020-11-17T17:55:00Z</dcterms:created>
  <dcterms:modified xsi:type="dcterms:W3CDTF">2020-11-17T17:55:00Z</dcterms:modified>
</cp:coreProperties>
</file>