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Adopted:</w:t>
      </w:r>
      <w:r w:rsidDel="00000000" w:rsidR="00000000" w:rsidRPr="00000000">
        <w:rPr>
          <w:rFonts w:ascii="Times New Roman" w:cs="Times New Roman" w:eastAsia="Times New Roman" w:hAnsi="Times New Roman"/>
          <w:i w:val="1"/>
          <w:smallCaps w:val="0"/>
          <w:sz w:val="24"/>
          <w:szCs w:val="24"/>
          <w:u w:val="single"/>
          <w:rtl w:val="0"/>
        </w:rPr>
        <w:t xml:space="preserve">      9/28/98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MSBA/MASA Model Policy 501</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Orig. 1995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Revised:</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9/27/21</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Rev. </w:t>
      </w:r>
      <w:r w:rsidDel="00000000" w:rsidR="00000000" w:rsidRPr="00000000">
        <w:rPr>
          <w:rFonts w:ascii="Times New Roman" w:cs="Times New Roman" w:eastAsia="Times New Roman" w:hAnsi="Times New Roman"/>
          <w:i w:val="1"/>
          <w:sz w:val="24"/>
          <w:szCs w:val="24"/>
          <w:rtl w:val="0"/>
        </w:rPr>
        <w:t xml:space="preserve">2021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501</w:t>
        <w:tab/>
        <w:t xml:space="preserve">SCHOOL WEAPONS POLICY</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w:t>
        <w:tab/>
        <w:t xml:space="preserve">PURPOSE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purpose of this policy is to assure a safe school environment for students, staff and the public.</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w:t>
        <w:tab/>
        <w:t xml:space="preserve">GENERAL STATEMENT OF POLICY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No student or nonstudent, including adults and visitors, shall possess, use, or distribute a weapon when in a school location except as provided in this policy.  The cooperative will act to enforce this policy and to discipline or take appropriate action against any student, teacher, administrator, cooperative employee, volunteer, or member of the public who violates this policy.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III.</w:t>
        <w:tab/>
        <w:t xml:space="preserve">DEFINITIONS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“Weapon”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A “weapon” means any object, device or instrument designed as a weapon or through its use is capable of threatening or producing bodily harm or which may be used to inflict self-injury including, but not limited to, any firearm, whether loaded or unloaded; airguns; pellet guns; BB guns; all knives; blades; clubs; metal knuckles; numchucks; throwing stars; explosives; fireworks; mace and other propellants; stunguns; ammunition; poisons; chains; arrows; and objects that have been modified to serve as a weapon.</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No person shall possess, use or distribute any object, device or instrument having the appearance of a weapon and such objects, devices or instruments shall be treated as weapons including, but not limited to, weapons listed above which are broken or non-functional, look-alike guns; toy guns; and any object that is a facsimile of a real weapon.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No person shall use articles designed for other purposes (i.e., lasers or laser pointers, belts, combs, pencils, files, scissors, etc.), to inflict bodily harm and/or intimidate and such use will be treated as the possession and use of a weapon.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“School Location” includes any school building or grounds, whether leased, rented, owned or controlled by the </w:t>
      </w:r>
      <w:r w:rsidDel="00000000" w:rsidR="00000000" w:rsidRPr="00000000">
        <w:rPr>
          <w:rFonts w:ascii="Times New Roman" w:cs="Times New Roman" w:eastAsia="Times New Roman" w:hAnsi="Times New Roman"/>
          <w:sz w:val="24"/>
          <w:szCs w:val="24"/>
          <w:rtl w:val="0"/>
        </w:rPr>
        <w:t xml:space="preserve">cooperative</w:t>
      </w:r>
      <w:r w:rsidDel="00000000" w:rsidR="00000000" w:rsidRPr="00000000">
        <w:rPr>
          <w:rFonts w:ascii="Times New Roman" w:cs="Times New Roman" w:eastAsia="Times New Roman" w:hAnsi="Times New Roman"/>
          <w:smallCaps w:val="0"/>
          <w:sz w:val="24"/>
          <w:szCs w:val="24"/>
          <w:rtl w:val="0"/>
        </w:rPr>
        <w:t xml:space="preserve">, locations of school activities or trips, bus stops, school buses or school vehicles, school-contracted vehicles, the area of entrance or departure from school premises or events, all locations where school-related functions are conducted, and anywhere students are under the jurisdiction of the school district.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“Possession” means having a weapon on one’s person or in an area subject to one’s control in a school location.</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“Dangerous Weapon” means any firearm, whether loaded or unloaded, or any device designed as a weapon and capable of producing death or great bodily harm, any combustible or flammable liquid or other device or instrumentality that, in the manner it is used or intended to be used, is calculated or likely to produce death or great bodily harm, or any fire that is used to produce death or great bodily harm. As used in this definition, "flammable liquid" means any liquid having a flashpoint below 100 degrees Fahrenheit and having a vapor pressure not exceeding 40 pounds per square inch (absolute) at 100 degrees Fahrenheit but does not include intoxicating liquor. As used in this subdivision, "combustible liquid" is a liquid having a flash point at or above 100 degrees Fahrenheit.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IV.</w:t>
        <w:tab/>
        <w:t xml:space="preserve">EXCEPTIONS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A student who finds a weapon on the way to school or in a school location, or a student who discovers that he or she accidentally has a weapon in his or her possession, and takes the weapon immediately to the </w:t>
      </w:r>
      <w:r w:rsidDel="00000000" w:rsidR="00000000" w:rsidRPr="00000000">
        <w:rPr>
          <w:rFonts w:ascii="Times New Roman" w:cs="Times New Roman" w:eastAsia="Times New Roman" w:hAnsi="Times New Roman"/>
          <w:sz w:val="24"/>
          <w:szCs w:val="24"/>
          <w:rtl w:val="0"/>
        </w:rPr>
        <w:t xml:space="preserve">administrator’s office</w:t>
      </w:r>
      <w:r w:rsidDel="00000000" w:rsidR="00000000" w:rsidRPr="00000000">
        <w:rPr>
          <w:rFonts w:ascii="Times New Roman" w:cs="Times New Roman" w:eastAsia="Times New Roman" w:hAnsi="Times New Roman"/>
          <w:smallCaps w:val="0"/>
          <w:sz w:val="24"/>
          <w:szCs w:val="24"/>
          <w:rtl w:val="0"/>
        </w:rPr>
        <w:t xml:space="preserve">shall not be considered to possess a weapon.  If it would be impractical or dangerous to take the weapon to the teacher, a student shall not be considered to possess a weapon if he or she immediately turns the weapon over to an administrator or teacher or immediately notifies an administrator or teacher of the weapon’s location.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It shall not be a violation of this policy if a nonstudent (or student where specified) falls within one of the following categories: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active licensed peace officers;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military personnel, or students or nonstudents participating in military training, who are on duty performing official duties;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persons authorized to carry a pistol under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624.714 while in a motor vehicle or outside of a motor vehicle for the purpose of directly placing a firearm in, or retrieving it from, the trunk or rear area of the vehicle;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persons who keep or store in a motor vehicle pistols in accordance with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624.714 or 624.715 or other firearms in accordance with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97B.045;</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Section 624.714 specifies procedures and standards for obtaining pistol permits and penalties for the failure to do so.  Section 624.715 defines an exception to the pistol permit requirements for “antique firearms which are carried or possessed as curiosities or for their historical significance or value.”</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Section 97B.045 generally provides that a firearm may not be transported in a motor vehicle unless it is (1) unloaded and in a gun case without any portion of the firearm exposed; (2) unloaded and in the closed trunk; or (3) a handgun carried in compliance with </w:t>
      </w:r>
      <w:r w:rsidDel="00000000" w:rsidR="00000000" w:rsidRPr="00000000">
        <w:rPr>
          <w:rFonts w:ascii="Times New Roman" w:cs="Times New Roman" w:eastAsia="Times New Roman" w:hAnsi="Times New Roman"/>
          <w:sz w:val="24"/>
          <w:szCs w:val="24"/>
          <w:rtl w:val="0"/>
        </w:rPr>
        <w:t xml:space="preserve">Minnesota Statutes sections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624.714 and 624.715.</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mallCaps w:val="0"/>
          <w:sz w:val="24"/>
          <w:szCs w:val="24"/>
          <w:rtl w:val="0"/>
        </w:rPr>
        <w:t xml:space="preserve">irearm safety or marksmanship courses or </w:t>
      </w:r>
      <w:r w:rsidDel="00000000" w:rsidR="00000000" w:rsidRPr="00000000">
        <w:rPr>
          <w:rFonts w:ascii="Times New Roman" w:cs="Times New Roman" w:eastAsia="Times New Roman" w:hAnsi="Times New Roman"/>
          <w:sz w:val="24"/>
          <w:szCs w:val="24"/>
          <w:rtl w:val="0"/>
        </w:rPr>
        <w:t xml:space="preserve">activities for students or nonstudents conducted on school property; </w:t>
        <w:br w:type="textWrapping"/>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 xml:space="preserve">6.</w:t>
        <w:tab/>
        <w:t xml:space="preserve">possession of dangerous weapons, BB guns, or replica firearms by a ceremonial color guard;</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7.</w:t>
        <w:tab/>
        <w:t xml:space="preserve">A gun or knife show held on school property;</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w:t>
        <w:tab/>
        <w:t xml:space="preserve">possession of dangerous weapons, BB guns, or replica firearms with written permission of the </w:t>
      </w:r>
      <w:r w:rsidDel="00000000" w:rsidR="00000000" w:rsidRPr="00000000">
        <w:rPr>
          <w:rFonts w:ascii="Times New Roman" w:cs="Times New Roman" w:eastAsia="Times New Roman" w:hAnsi="Times New Roman"/>
          <w:sz w:val="24"/>
          <w:szCs w:val="24"/>
          <w:rtl w:val="0"/>
        </w:rPr>
        <w:t xml:space="preserve">director or other person having general control and supervision of the school or the director of the child care center; or</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persons who are on unimproved property owned or leased by a child care center, school or school district unless the person knows that a student is currently present on the land for a school-related activity.</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C.</w:t>
        <w:tab/>
      </w:r>
      <w:r w:rsidDel="00000000" w:rsidR="00000000" w:rsidRPr="00000000">
        <w:rPr>
          <w:rFonts w:ascii="Times New Roman" w:cs="Times New Roman" w:eastAsia="Times New Roman" w:hAnsi="Times New Roman"/>
          <w:smallCaps w:val="0"/>
          <w:sz w:val="24"/>
          <w:szCs w:val="24"/>
          <w:u w:val="single"/>
          <w:rtl w:val="0"/>
        </w:rPr>
        <w:t xml:space="preserve">Policy Application to Instructional Equipment/Tools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While the cooperative does not allow the e possession, use, or distribution of weapons by students or nonstudents,  such a position is not meant to interfere with instruction or the use of appropriate equipment and tools by students or nonstudents.  Such equipment and tools, when properly possessed, used and stored, shall not be considered in violation of the rule against the possession, use or distribution of weapons.  However, when authorized instructional and work equipment and tools are used in a potentially dangerous or threatening manner, such possession and use will be treated as the possession and use of a weapon.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D.</w:t>
        <w:tab/>
      </w:r>
      <w:r w:rsidDel="00000000" w:rsidR="00000000" w:rsidRPr="00000000">
        <w:rPr>
          <w:rFonts w:ascii="Times New Roman" w:cs="Times New Roman" w:eastAsia="Times New Roman" w:hAnsi="Times New Roman"/>
          <w:smallCaps w:val="0"/>
          <w:sz w:val="24"/>
          <w:szCs w:val="24"/>
          <w:u w:val="single"/>
          <w:rtl w:val="0"/>
        </w:rPr>
        <w:t xml:space="preserve">Firearms in School Parking Lots and Parking Facilities</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cooperative may not prohibit the lawful carry or possession of firearms in a school parking lot or parking facility.  For purposes of this policy, the “lawful” carry or possession of a firearm in a school parking lot or parking facility is specifically limited to nonstudent permit-holders authorized under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624.714 to carry a pistol in the interior of a vehicle or outside the motor vehicle for the purpose of directly placing a firearm in, or retrieving it from, the trunk or rear area of the vehicle.  Any possession or carry of a firearm beyond the immediate vicinity of a permit-holder’s vehicle shall constitute a violation of this policy.</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w:t>
        <w:tab/>
        <w:t xml:space="preserve">CONSEQUENCES FOR STUDENT WEAPON POSSESSION/USE/DISTRIBUTION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The cooperative does not allow the possession, use or distribution of weapons by students</w:t>
      </w:r>
      <w:r w:rsidDel="00000000" w:rsidR="00000000" w:rsidRPr="00000000">
        <w:rPr>
          <w:rFonts w:ascii="Times New Roman" w:cs="Times New Roman" w:eastAsia="Times New Roman" w:hAnsi="Times New Roman"/>
          <w:sz w:val="24"/>
          <w:szCs w:val="24"/>
          <w:rtl w:val="0"/>
        </w:rPr>
        <w:t xml:space="preserve"> willfully</w:t>
      </w:r>
      <w:r w:rsidDel="00000000" w:rsidR="00000000" w:rsidRPr="00000000">
        <w:rPr>
          <w:rFonts w:ascii="Times New Roman" w:cs="Times New Roman" w:eastAsia="Times New Roman" w:hAnsi="Times New Roman"/>
          <w:smallCaps w:val="0"/>
          <w:sz w:val="24"/>
          <w:szCs w:val="24"/>
          <w:rtl w:val="0"/>
        </w:rPr>
        <w:t xml:space="preserve"> possessing, using or distributing weapons shall include:</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immediate out-of-school suspension;</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confiscation of the weapon;</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immediate notification of police;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parent or guardian notification; and</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recommendation to the director of dismissal for a period of time not to exceed one year.</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Pursuant to Minnesota law, a student who brings a firearm, as defined by federal law, to school will be expelled for at least one year.  The cooperative board may modify this requirement on a case-by-case basis.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The building administrator shall, as soon as practicable, refer to the criminal justice or juvenile delinquency system, as appropriate, a student who brings a firearm to school unlawfully.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mallCaps w:val="0"/>
          <w:sz w:val="24"/>
          <w:szCs w:val="24"/>
          <w:rtl w:val="0"/>
        </w:rPr>
        <w:t xml:space="preserve">.</w:t>
        <w:tab/>
      </w:r>
      <w:r w:rsidDel="00000000" w:rsidR="00000000" w:rsidRPr="00000000">
        <w:rPr>
          <w:rFonts w:ascii="Times New Roman" w:cs="Times New Roman" w:eastAsia="Times New Roman" w:hAnsi="Times New Roman"/>
          <w:smallCaps w:val="0"/>
          <w:sz w:val="24"/>
          <w:szCs w:val="24"/>
          <w:u w:val="single"/>
          <w:rtl w:val="0"/>
        </w:rPr>
        <w:t xml:space="preserve">Administrative Discretion</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While the cooperative</w:t>
      </w:r>
      <w:r w:rsidDel="00000000" w:rsidR="00000000" w:rsidRPr="00000000">
        <w:rPr>
          <w:rFonts w:ascii="Times New Roman" w:cs="Times New Roman" w:eastAsia="Times New Roman" w:hAnsi="Times New Roman"/>
          <w:sz w:val="24"/>
          <w:szCs w:val="24"/>
          <w:rtl w:val="0"/>
        </w:rPr>
        <w:t xml:space="preserve"> does not allow</w:t>
      </w:r>
      <w:r w:rsidDel="00000000" w:rsidR="00000000" w:rsidRPr="00000000">
        <w:rPr>
          <w:rFonts w:ascii="Times New Roman" w:cs="Times New Roman" w:eastAsia="Times New Roman" w:hAnsi="Times New Roman"/>
          <w:smallCaps w:val="0"/>
          <w:sz w:val="24"/>
          <w:szCs w:val="24"/>
          <w:rtl w:val="0"/>
        </w:rPr>
        <w:t xml:space="preserve"> the possession, use, or distribution of weapons by students, the director may use discretion in determining whether, under the circumstances, a course of action other than the minimum consequences specified above is warranted.  If so, other appropriate action may be taken, including consideration of a recommendation for lesser discipline.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VI.</w:t>
        <w:tab/>
        <w:t xml:space="preserve">CONSEQUENCES FOR WEAPON POSSESSION/USE/DISTRIBUTION BY NONSTUDENTS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A.</w:t>
        <w:tab/>
      </w:r>
      <w:r w:rsidDel="00000000" w:rsidR="00000000" w:rsidRPr="00000000">
        <w:rPr>
          <w:rFonts w:ascii="Times New Roman" w:cs="Times New Roman" w:eastAsia="Times New Roman" w:hAnsi="Times New Roman"/>
          <w:smallCaps w:val="0"/>
          <w:sz w:val="24"/>
          <w:szCs w:val="24"/>
          <w:u w:val="single"/>
          <w:rtl w:val="0"/>
        </w:rPr>
        <w:t xml:space="preserve">Employees</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An employee who violates the terms of this policy is subject to disciplinary action, including nonrenewal, suspension, or discharge as deemed appropriate by the cooperative board.</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Sanctions against employees, including nonrenewal, suspension, or discharge shall be pursuant to and in accordance with applicable statutory authority, collective bargaining agreements, and cooperative policies.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When an employee violates the weapons policy, law enforcement may be notified, as appropriate.</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 </w:t>
        <w:tab/>
        <w:t xml:space="preserve">Employees are restricted from carrying or possessing firearms while acting in the course and scope of employment with the cooperative.</w:t>
        <w:br w:type="textWrapping"/>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Employees must also follow the weapons policy of the member district(s) or programs in which the employee services.</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u w:val="single"/>
        </w:rPr>
      </w:pPr>
      <w:r w:rsidDel="00000000" w:rsidR="00000000" w:rsidRPr="00000000">
        <w:rPr>
          <w:rFonts w:ascii="Times New Roman" w:cs="Times New Roman" w:eastAsia="Times New Roman" w:hAnsi="Times New Roman"/>
          <w:smallCaps w:val="0"/>
          <w:sz w:val="24"/>
          <w:szCs w:val="24"/>
          <w:rtl w:val="0"/>
        </w:rPr>
        <w:t xml:space="preserve">B.</w:t>
        <w:tab/>
      </w:r>
      <w:r w:rsidDel="00000000" w:rsidR="00000000" w:rsidRPr="00000000">
        <w:rPr>
          <w:rFonts w:ascii="Times New Roman" w:cs="Times New Roman" w:eastAsia="Times New Roman" w:hAnsi="Times New Roman"/>
          <w:smallCaps w:val="0"/>
          <w:sz w:val="24"/>
          <w:szCs w:val="24"/>
          <w:u w:val="single"/>
          <w:rtl w:val="0"/>
        </w:rPr>
        <w:t xml:space="preserve">Other Nonstudents</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u w:val="single"/>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Any member of the public who violates this policy shall be informed of the policy and asked to leave the school location.  Depending on the circumstances, the person may be barred from future entry to school locations.  In addition, if the person is a student in another cooperative, that cooperative may be contacted concerning the policy violation.</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If appropriate, law enforcement will be notified of the policy violation by the member of the public and may be asked to provide an escort to remove the member of the public from the school location.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 REPORTS OF DANGEROUS WEAPON INCIDENTS IN SCHOOL ZONES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A. </w:t>
        <w:tab/>
        <w:t xml:space="preserve">The cooperative must electronically report to the Commissioner of Education incidents involving the use or possession of a dangerous weapon in school zones, as required under Minnesota Statutes, section 121A.06.</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Legal References:</w:t>
      </w:r>
      <w:r w:rsidDel="00000000" w:rsidR="00000000" w:rsidRPr="00000000">
        <w:rPr>
          <w:rFonts w:ascii="Times New Roman" w:cs="Times New Roman" w:eastAsia="Times New Roman" w:hAnsi="Times New Roman"/>
          <w:smallCaps w:val="0"/>
          <w:sz w:val="24"/>
          <w:szCs w:val="24"/>
          <w:rtl w:val="0"/>
        </w:rPr>
        <w:tab/>
        <w:t xml:space="preserve">Minn. Stat. § 97B.045 (Transportation of Firearms)</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121A.05 (Referral to Police)</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121A.06 (Reports of Dangerous Weapon Incidents in School Zones)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121A.40-121A.56 (Pupil Fair Dismissal Act)</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121A.44 (Expulsion for Possession of Firearm)</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152.01, subd. 14(a) (Definition of a School Zone) </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609.02,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mallCaps w:val="0"/>
          <w:sz w:val="24"/>
          <w:szCs w:val="24"/>
          <w:rtl w:val="0"/>
        </w:rPr>
        <w:t xml:space="preserve">ubd. 6 (Definition of Dangerous Weapon)</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609.605 (Trespass)</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609.66 (Dangerous Weapons)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624.714 (Carrying of Weapons without Permit; Penalties)</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624.715 (Exemptions; Antiques and Ornaments)</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18 U.S.C. § 921 (Definition of Firearm)</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In re C.R.M.</w:t>
      </w:r>
      <w:r w:rsidDel="00000000" w:rsidR="00000000" w:rsidRPr="00000000">
        <w:rPr>
          <w:rFonts w:ascii="Times New Roman" w:cs="Times New Roman" w:eastAsia="Times New Roman" w:hAnsi="Times New Roman"/>
          <w:smallCaps w:val="0"/>
          <w:sz w:val="24"/>
          <w:szCs w:val="24"/>
          <w:rtl w:val="0"/>
        </w:rPr>
        <w:t xml:space="preserve"> 611 N.W.2d 802 (Minn. 2000)</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re</w:t>
      </w:r>
      <w:r w:rsidDel="00000000" w:rsidR="00000000" w:rsidRPr="00000000">
        <w:rPr>
          <w:rFonts w:ascii="Times New Roman" w:cs="Times New Roman" w:eastAsia="Times New Roman" w:hAnsi="Times New Roman"/>
          <w:sz w:val="24"/>
          <w:szCs w:val="24"/>
          <w:rtl w:val="0"/>
        </w:rPr>
        <w:t xml:space="preserve"> A.D., 883 N.W.2d 251 (Minn. 2016)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Cross References:</w:t>
      </w:r>
      <w:r w:rsidDel="00000000" w:rsidR="00000000" w:rsidRPr="00000000">
        <w:rPr>
          <w:rFonts w:ascii="Times New Roman" w:cs="Times New Roman" w:eastAsia="Times New Roman" w:hAnsi="Times New Roman"/>
          <w:smallCaps w:val="0"/>
          <w:sz w:val="24"/>
          <w:szCs w:val="24"/>
          <w:rtl w:val="0"/>
        </w:rPr>
        <w:tab/>
        <w:t xml:space="preserve">MSBA/MASA Model Policy 403 (Discipline, Suspension, and Dismissal of School District Employees)</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506 (Student Discipline)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525 (Violence Prevention)</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903 (Visitors to School District Buildings and Sites)</w:t>
      </w:r>
    </w:p>
    <w:sectPr>
      <w:footerReference r:id="rId7" w:type="default"/>
      <w:pgSz w:h="15840" w:w="12240" w:orient="portrait"/>
      <w:pgMar w:bottom="100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pPr>
    <w:rPr>
      <w:i w:val="1"/>
      <w:smallCaps w:val="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PHzYw64B7xaqsNfqjqZhD3Uvw==">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