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Adopted:</w:t>
      </w:r>
      <w:r w:rsidDel="00000000" w:rsidR="00000000" w:rsidRPr="00000000">
        <w:rPr>
          <w:rFonts w:ascii="Times New Roman" w:cs="Times New Roman" w:eastAsia="Times New Roman" w:hAnsi="Times New Roman"/>
          <w:i w:val="1"/>
          <w:smallCaps w:val="0"/>
          <w:sz w:val="24"/>
          <w:szCs w:val="24"/>
          <w:u w:val="single"/>
          <w:rtl w:val="0"/>
        </w:rPr>
        <w:t xml:space="preserve"> 11/23/2009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MSBA/MASA Model Policy 413</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Revised:</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9/27/21</w:t>
      </w:r>
      <w:r w:rsidDel="00000000" w:rsidR="00000000" w:rsidRPr="00000000">
        <w:rPr>
          <w:rFonts w:ascii="Times New Roman" w:cs="Times New Roman" w:eastAsia="Times New Roman" w:hAnsi="Times New Roman"/>
          <w:i w:val="1"/>
          <w:smallCaps w:val="0"/>
          <w:sz w:val="24"/>
          <w:szCs w:val="24"/>
          <w:u w:val="single"/>
          <w:rtl w:val="0"/>
        </w:rPr>
        <w:t xml:space="preserve">  </w:t>
        <w:tab/>
        <w:t xml:space="preserve">          </w:t>
      </w:r>
      <w:r w:rsidDel="00000000" w:rsidR="00000000" w:rsidRPr="00000000">
        <w:rPr>
          <w:rFonts w:ascii="Times New Roman" w:cs="Times New Roman" w:eastAsia="Times New Roman" w:hAnsi="Times New Roman"/>
          <w:i w:val="1"/>
          <w:smallCaps w:val="0"/>
          <w:sz w:val="24"/>
          <w:szCs w:val="24"/>
          <w:rtl w:val="0"/>
        </w:rPr>
        <w:t xml:space="preserve">Rev. </w:t>
      </w:r>
      <w:r w:rsidDel="00000000" w:rsidR="00000000" w:rsidRPr="00000000">
        <w:rPr>
          <w:rFonts w:ascii="Times New Roman" w:cs="Times New Roman" w:eastAsia="Times New Roman" w:hAnsi="Times New Roman"/>
          <w:i w:val="1"/>
          <w:sz w:val="24"/>
          <w:szCs w:val="24"/>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413</w:t>
        <w:tab/>
        <w:t xml:space="preserve">HARASSMENT AND VIOLENCE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w:t>
        <w:tab/>
        <w:t xml:space="preserve">PURPOSE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purpose of this policy is to maintain a learning and working environment free from harassment and violence on the basis of race, color, creed, religion, national origin, sex, age, marital status, familial status, status with regard to public assistance, sexual orientation, including gender identify or expression, or disability (Protected Class).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w:t>
        <w:tab/>
        <w:t xml:space="preserve">GENERAL STATEMENT OF POLICY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The policy of the cooperative is to maintain a learning and working environment free from harassment and violence on the basis of </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  The cooperative prohibits any form of harassment or violence on the basis of </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A violation of this policy occurs when any pupil, teacher, administrator, or other personnel of the cooperative harasses a pupil, teacher, administrator, or other personnel or group of pupils, teachers, administrators, or other personnel through conduct or communication based on a person’s </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 as defined by this policy.  (For purposes of this policy, personnel include board members, employees, agents, volunteers, contractors, or persons subject to the supervision and control of the cooperative.)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A violation of this policy occurs when any pupil, teacher, administrator, or other personnel of the cooperative inflicts, threatens to inflict, or attempts to inflict violence upon any pupil, teacher, administrator, or other personnel or group of pupils, teachers, administrators, or other personnel based on a person’s</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The cooperative will act to investigate all complaints, either formal or informal, verbal or written, of harassment or violence based on a person’s </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 and to discipline or take appropriate action against any pupil, teacher, administrator, or other personnel found to have violated this policy.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III.</w:t>
        <w:tab/>
        <w:t xml:space="preserve">DEFINITIONS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144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“Assault” is: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an act done with intent to cause fear in another of immediate bodily harm or death;</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the intentional infliction of or attempt to inflict bodily harm upon another; or</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the threat to do bodily harm to another with present ability to carry out the threat.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144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“Harassment” prohibited by this policy consists of physical or verbal conduct, including, but not limited to, electronic communications, relating to an individual’s or group of individuals’ race, color, creed, religion, national origin, sex, age, marital status, familial status, status with regard to public assistance, sexual orientation, or disability when the conduct: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has the purpose or effect of creating an intimidating, hostile, or offensive working or academic environment;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has the purpose or effect of substantially or unreasonably interfering with an individual’s work or academic performance; or</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otherwise adversely affects an individual’s employment or academic opportunities.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144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“Immediately” means as soon as possible but in no event longer than 24 hours.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144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D.</w:t>
        <w:tab/>
      </w:r>
      <w:r w:rsidDel="00000000" w:rsidR="00000000" w:rsidRPr="00000000">
        <w:rPr>
          <w:rFonts w:ascii="Times New Roman" w:cs="Times New Roman" w:eastAsia="Times New Roman" w:hAnsi="Times New Roman"/>
          <w:smallCaps w:val="0"/>
          <w:sz w:val="24"/>
          <w:szCs w:val="24"/>
          <w:u w:val="single"/>
          <w:rtl w:val="0"/>
        </w:rPr>
        <w:t xml:space="preserve">Protected Classifications; Definitions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“Disability” means, </w:t>
      </w:r>
      <w:r w:rsidDel="00000000" w:rsidR="00000000" w:rsidRPr="00000000">
        <w:rPr>
          <w:rFonts w:ascii="Times New Roman" w:cs="Times New Roman" w:eastAsia="Times New Roman" w:hAnsi="Times New Roman"/>
          <w:sz w:val="24"/>
          <w:szCs w:val="24"/>
          <w:rtl w:val="0"/>
        </w:rPr>
        <w:t xml:space="preserve">with respect to an individual who:</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 physical, sensory, or mental impairment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mallCaps w:val="0"/>
          <w:sz w:val="24"/>
          <w:szCs w:val="24"/>
          <w:rtl w:val="0"/>
        </w:rPr>
        <w:t xml:space="preserve">materially limits one or more major life activities of s</w:t>
      </w:r>
      <w:r w:rsidDel="00000000" w:rsidR="00000000" w:rsidRPr="00000000">
        <w:rPr>
          <w:rFonts w:ascii="Times New Roman" w:cs="Times New Roman" w:eastAsia="Times New Roman" w:hAnsi="Times New Roman"/>
          <w:sz w:val="24"/>
          <w:szCs w:val="24"/>
          <w:rtl w:val="0"/>
        </w:rPr>
        <w:t xml:space="preserve">uch individual</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has a record of such an impairment; or</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is regarded as having such an impairment.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“Familial status” means the condition of one or more minors being domiciled with:</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their parent or parents or the minor’s legal guardian; or</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the designee of the parent or parents or guardian with the written permission of the parent or parents or guardian. The protections afforded against harassment or discrimination on the basis of family status apply to any person who is pregnant or is in the process of securing legal custody of an individual who has not attained the age of majority.</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“Marital status” means whether a person is single, married, remarried, divorced, separated, or a surviving spouse and, in employment cases, includes protection against harassment or d</w:t>
      </w:r>
      <w:r w:rsidDel="00000000" w:rsidR="00000000" w:rsidRPr="00000000">
        <w:rPr>
          <w:rFonts w:ascii="Times New Roman" w:cs="Times New Roman" w:eastAsia="Times New Roman" w:hAnsi="Times New Roman"/>
          <w:sz w:val="24"/>
          <w:szCs w:val="24"/>
          <w:rtl w:val="0"/>
        </w:rPr>
        <w:t xml:space="preserve">iscrimination</w:t>
      </w:r>
      <w:r w:rsidDel="00000000" w:rsidR="00000000" w:rsidRPr="00000000">
        <w:rPr>
          <w:rFonts w:ascii="Times New Roman" w:cs="Times New Roman" w:eastAsia="Times New Roman" w:hAnsi="Times New Roman"/>
          <w:smallCaps w:val="0"/>
          <w:sz w:val="24"/>
          <w:szCs w:val="24"/>
          <w:rtl w:val="0"/>
        </w:rPr>
        <w:t xml:space="preserve"> on the basis of the identity, situation, actions, or beliefs of a spouse or former spouse.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“National origin” means the place of birth of an individual or of any of the individual’s lineal ancestors.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“Sex” includes, but is not limited to, pregnancy, childbirth, and disabilities related to pregnancy or childbirth.</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 “Sexual orientation” does not include a physical or sexual attachment to children by an adult.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w:t>
        <w:tab/>
        <w:t xml:space="preserve">“Status with regard to public assistance” means the condition of being a recipient of federal, state, or local assistance, including medical assistance, or of being a tenant receiving federal, state, or local subsidies, including rental assistance or rent supplements.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“Remedial response” means a measure to stop and correct acts of harassment or violence, prevent acts of harassment or violence from recurring, and protect, support, and intervene on behalf of a student who is the target or victim of acts of harassment or violence.</w:t>
        <w:tab/>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F. </w:t>
        <w:tab/>
      </w:r>
      <w:r w:rsidDel="00000000" w:rsidR="00000000" w:rsidRPr="00000000">
        <w:rPr>
          <w:rFonts w:ascii="Times New Roman" w:cs="Times New Roman" w:eastAsia="Times New Roman" w:hAnsi="Times New Roman"/>
          <w:smallCaps w:val="0"/>
          <w:sz w:val="24"/>
          <w:szCs w:val="24"/>
          <w:u w:val="single"/>
          <w:rtl w:val="0"/>
        </w:rPr>
        <w:t xml:space="preserve">Sexual Harassment; Definition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Sexual harassment </w:t>
      </w:r>
      <w:r w:rsidDel="00000000" w:rsidR="00000000" w:rsidRPr="00000000">
        <w:rPr>
          <w:rFonts w:ascii="Times New Roman" w:cs="Times New Roman" w:eastAsia="Times New Roman" w:hAnsi="Times New Roman"/>
          <w:sz w:val="24"/>
          <w:szCs w:val="24"/>
          <w:rtl w:val="0"/>
        </w:rPr>
        <w:t xml:space="preserve">includes </w:t>
      </w:r>
      <w:r w:rsidDel="00000000" w:rsidR="00000000" w:rsidRPr="00000000">
        <w:rPr>
          <w:rFonts w:ascii="Times New Roman" w:cs="Times New Roman" w:eastAsia="Times New Roman" w:hAnsi="Times New Roman"/>
          <w:smallCaps w:val="0"/>
          <w:sz w:val="24"/>
          <w:szCs w:val="24"/>
          <w:rtl w:val="0"/>
        </w:rPr>
        <w:t xml:space="preserve"> unwelcome sexual advances, requests for sexual favors, sexually motivated physical conduct or other verbal or physical conduct or communication of a sexual nature when: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144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a.</w:t>
        <w:tab/>
        <w:t xml:space="preserve">submission to that conduct or communication is made a term or condition, either explicitly or implicitly, of obtaining employment or an education; or</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submission to or rejection of that conduct or communication by an individual is used as a factor in decisions affecting that individual’s employment or education; or</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that conduct or communication has the purpose or effect of substantially interfering with an individual’s employment or education, or creating an intimidating, hostile, or offensive employment or educational environment.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Sexual harassment may include, but is not limited to:</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unwelcome verbal harassment or abuse;</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unwelcome pressure for sexual activity;</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unwelcome, sexually motivated, or inappropriate patting, pinching, or physical contact, other than necessary restraint of pupil(s) by teachers, administrators, or other personnel to avoid physical harm to persons or property;</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unwelcome sexual behavior or words, including demands for sexual favors, accompanied by implied or overt threats concerning an individual’s employment or educational status;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unwelcome sexual behavior or words, including demands for sexual favors, accompanied by implied or overt promises of preferential treatment with regard to an individual’s employment or educational status; or</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w:t>
        <w:tab/>
        <w:t xml:space="preserve">unwelcome behavior or words directed at an individual because of sexual orientation, including gender identity or expression.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F.</w:t>
        <w:tab/>
      </w:r>
      <w:r w:rsidDel="00000000" w:rsidR="00000000" w:rsidRPr="00000000">
        <w:rPr>
          <w:rFonts w:ascii="Times New Roman" w:cs="Times New Roman" w:eastAsia="Times New Roman" w:hAnsi="Times New Roman"/>
          <w:smallCaps w:val="0"/>
          <w:sz w:val="24"/>
          <w:szCs w:val="24"/>
          <w:u w:val="single"/>
          <w:rtl w:val="0"/>
        </w:rPr>
        <w:t xml:space="preserve">Sexual Violence; Definition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Sexual violence is a physical act of aggression or force or the threat thereof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mallCaps w:val="0"/>
          <w:sz w:val="24"/>
          <w:szCs w:val="24"/>
          <w:rtl w:val="0"/>
        </w:rPr>
        <w:t xml:space="preserve">involves the touching of another’s intimate parts, or forcing a person to touch any person’s intimate parts.  Intimate parts, as defined in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609.341, includes the primary genital area, groin, inner thigh, buttocks, or breast, as well as the clothing covering these areas.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Sexual violence may include, but is not limited to:</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touching, patting, grabbing, or pinching another person’s intimate parts;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coercing, forcing, or attempting to coerce or force the touching of anyone’s intimate parts;</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coercing, forcing, or attempting to coerce or force sexual intercourse or a sexual act on another; or</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threatening to force or coerce sexual acts, including the touching of intimate parts or intercourse, on another.</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G.</w:t>
        <w:tab/>
      </w:r>
      <w:r w:rsidDel="00000000" w:rsidR="00000000" w:rsidRPr="00000000">
        <w:rPr>
          <w:rFonts w:ascii="Times New Roman" w:cs="Times New Roman" w:eastAsia="Times New Roman" w:hAnsi="Times New Roman"/>
          <w:smallCaps w:val="0"/>
          <w:sz w:val="24"/>
          <w:szCs w:val="24"/>
          <w:u w:val="single"/>
          <w:rtl w:val="0"/>
        </w:rPr>
        <w:t xml:space="preserve">Violence; Definition</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Violence prohibited by this policy is a physical act of aggression or assault upon another or group of individuals because of, or in a manner reasonably related to</w:t>
      </w:r>
      <w:r w:rsidDel="00000000" w:rsidR="00000000" w:rsidRPr="00000000">
        <w:rPr>
          <w:rFonts w:ascii="Times New Roman" w:cs="Times New Roman" w:eastAsia="Times New Roman" w:hAnsi="Times New Roman"/>
          <w:sz w:val="24"/>
          <w:szCs w:val="24"/>
          <w:rtl w:val="0"/>
        </w:rPr>
        <w:t xml:space="preserve"> an individual’s Protected Class.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IV.</w:t>
        <w:tab/>
        <w:t xml:space="preserve">REPORTING PROCEDURES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73">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Any person who believes he or she has been the victim of harassment or violence on the basis of </w:t>
      </w:r>
      <w:r w:rsidDel="00000000" w:rsidR="00000000" w:rsidRPr="00000000">
        <w:rPr>
          <w:rFonts w:ascii="Times New Roman" w:cs="Times New Roman" w:eastAsia="Times New Roman" w:hAnsi="Times New Roman"/>
          <w:sz w:val="24"/>
          <w:szCs w:val="24"/>
          <w:rtl w:val="0"/>
        </w:rPr>
        <w:t xml:space="preserve">Protected Class</w:t>
      </w:r>
      <w:r w:rsidDel="00000000" w:rsidR="00000000" w:rsidRPr="00000000">
        <w:rPr>
          <w:rFonts w:ascii="Times New Roman" w:cs="Times New Roman" w:eastAsia="Times New Roman" w:hAnsi="Times New Roman"/>
          <w:smallCaps w:val="0"/>
          <w:sz w:val="24"/>
          <w:szCs w:val="24"/>
          <w:rtl w:val="0"/>
        </w:rPr>
        <w:t xml:space="preserve"> by a pupil, teacher, administrator, or other personnel of the cooperative, or any person with knowledge or belief of conduct which may constitute harassment or violence prohibited by this policy toward a pupil, teacher, administrator, or other personnel or group of pupils, teachers, administrators, or other personnel should report the alleged acts immediately to an appropriate cooperative official designated by this policy.  A person may report conduct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mallCaps w:val="0"/>
          <w:sz w:val="24"/>
          <w:szCs w:val="24"/>
          <w:rtl w:val="0"/>
        </w:rPr>
        <w:t xml:space="preserve">may constitute harassment or violence anonymously. However, the cooperative may not rely solely on an anonymous report to determine discipline or other remedial responses.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5">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The cooperative encourages the reporting party or complainant to use the report form available from the administrative coordinator or director of each building or available from the cooperative office, but oral reports shall be considered complaints as well.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7">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Nothing in this policy shall prevent any person from reporting harassment or violence directly to a cooperative human rights officer or to the director. If the complaint involves the building report taker, the complaint shall be made or filed directly with the director of the cooperative human rights officer by the reporting party or complainant.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9">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u w:val="single"/>
          <w:rtl w:val="0"/>
        </w:rPr>
        <w:t xml:space="preserve">In Each Building</w:t>
      </w:r>
      <w:r w:rsidDel="00000000" w:rsidR="00000000" w:rsidRPr="00000000">
        <w:rPr>
          <w:rFonts w:ascii="Times New Roman" w:cs="Times New Roman" w:eastAsia="Times New Roman" w:hAnsi="Times New Roman"/>
          <w:smallCaps w:val="0"/>
          <w:sz w:val="24"/>
          <w:szCs w:val="24"/>
          <w:rtl w:val="0"/>
        </w:rPr>
        <w:t xml:space="preserve">.  The building coordinator, the cooperative’s designee, or the building supervisor (hereinafter “building report taker”) is the person responsible for receiving oral or written reports of harassment or violence prohibited by this policy at the building level.  Any adult cooperative personnel who receives a report of harassment or violence prohibited by this policy shall inform the building report taker immediately. If the complaint involves the building report taker, the complaint shall be made or filed directly with the director or the cooperative human rights officer by the reporting party or complainant. The building report taker shall ensure that this policy and its procedures, practices, consequences, and sanctions are fairly and fully implemented and shall serve as a primary contact on policy and procedural matters.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B">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A teacher, school administrator, volunteer, contractor, or other cooperative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Cooperative personnel who fail to inform the building report taker of conduct that may constitute harassment or violence of who fail to make reasonable efforts to address and resolve the harassment or violence in a timely manner may be subject to disciplinary action. </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w:t>
        <w:tab/>
        <w:t xml:space="preserve">Upon receipt of a report, the building report taker must notify the cooperative human rights officer immediately, without screening or investigating the report.  The building report taker may request, but may not insist upon, a written complaint.  A written statement of the facts alleged will be forwarded as soon as practicable by the building report taker to the human rights officer.  If the report was given verbally, the building report taker shall personally reduce it to written form within 24 hours and forward it to the human rights officer.  Failure to forward any harassment or violence report or complaint as provided herein may result in disciplinary action against the building report taker.</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G.</w:t>
        <w:tab/>
      </w:r>
      <w:r w:rsidDel="00000000" w:rsidR="00000000" w:rsidRPr="00000000">
        <w:rPr>
          <w:rFonts w:ascii="Times New Roman" w:cs="Times New Roman" w:eastAsia="Times New Roman" w:hAnsi="Times New Roman"/>
          <w:smallCaps w:val="0"/>
          <w:sz w:val="24"/>
          <w:szCs w:val="24"/>
          <w:u w:val="single"/>
          <w:rtl w:val="0"/>
        </w:rPr>
        <w:t xml:space="preserve">In the Cooperative</w:t>
      </w:r>
      <w:r w:rsidDel="00000000" w:rsidR="00000000" w:rsidRPr="00000000">
        <w:rPr>
          <w:rFonts w:ascii="Times New Roman" w:cs="Times New Roman" w:eastAsia="Times New Roman" w:hAnsi="Times New Roman"/>
          <w:smallCaps w:val="0"/>
          <w:sz w:val="24"/>
          <w:szCs w:val="24"/>
          <w:rtl w:val="0"/>
        </w:rPr>
        <w:t xml:space="preserve">.  The board hereby designates </w:t>
      </w:r>
      <w:r w:rsidDel="00000000" w:rsidR="00000000" w:rsidRPr="00000000">
        <w:rPr>
          <w:rFonts w:ascii="Times New Roman" w:cs="Times New Roman" w:eastAsia="Times New Roman" w:hAnsi="Times New Roman"/>
          <w:smallCaps w:val="0"/>
          <w:sz w:val="24"/>
          <w:szCs w:val="24"/>
          <w:u w:val="single"/>
          <w:rtl w:val="0"/>
        </w:rPr>
        <w:t xml:space="preserve">Stephanie Schmitz</w:t>
      </w:r>
      <w:r w:rsidDel="00000000" w:rsidR="00000000" w:rsidRPr="00000000">
        <w:rPr>
          <w:rFonts w:ascii="Times New Roman" w:cs="Times New Roman" w:eastAsia="Times New Roman" w:hAnsi="Times New Roman"/>
          <w:smallCaps w:val="0"/>
          <w:sz w:val="24"/>
          <w:szCs w:val="24"/>
          <w:rtl w:val="0"/>
        </w:rPr>
        <w:t xml:space="preserve"> as the cooperative human rights officer(s) to receive reports or complaints of harassment or violence prohibited by this policy. On occasion the human rights officer may delegate student investigations to </w:t>
      </w:r>
      <w:r w:rsidDel="00000000" w:rsidR="00000000" w:rsidRPr="00000000">
        <w:rPr>
          <w:rFonts w:ascii="Times New Roman" w:cs="Times New Roman" w:eastAsia="Times New Roman" w:hAnsi="Times New Roman"/>
          <w:sz w:val="24"/>
          <w:szCs w:val="24"/>
          <w:u w:val="single"/>
          <w:rtl w:val="0"/>
        </w:rPr>
        <w:t xml:space="preserve">Ashley Earhart</w:t>
      </w:r>
      <w:r w:rsidDel="00000000" w:rsidR="00000000" w:rsidRPr="00000000">
        <w:rPr>
          <w:rFonts w:ascii="Times New Roman" w:cs="Times New Roman" w:eastAsia="Times New Roman" w:hAnsi="Times New Roman"/>
          <w:smallCaps w:val="0"/>
          <w:sz w:val="24"/>
          <w:szCs w:val="24"/>
          <w:rtl w:val="0"/>
        </w:rPr>
        <w:t xml:space="preserve"> for neutral investigations.  If the complaint involves a human rights officer, the complaint shall be filed directly with the director.</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H.</w:t>
        <w:tab/>
        <w:t xml:space="preserve">The cooperative shall conspicuously post the name of the human rights officer(s), including mailing addresses and telephone numbers.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w:t>
        <w:tab/>
        <w:t xml:space="preserve">Submission of a good faith complaint or report of harassment or violence prohibited by this policy will not affect the complainant or reporter’s future employment, grades, or work assignments.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J.</w:t>
        <w:tab/>
        <w:t xml:space="preserve">Use of formal reporting forms is not mandatory.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K.</w:t>
        <w:tab/>
        <w:t xml:space="preserve">Reports of harassment or violence prohibited by this policy are classified as private educational and/or personnel data and/or confidential investigative data and will not be disclosed except as permitted by law.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L.      The cooperative will respect the privacy of the complainant(s), the individual(s) against whom the complaint is filed, and the witnesses as much as possible, consistent with the cooperative’s legal obligations to investigate, to take appropriate action, and to comply with any discovery or disclosure obligations.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 </w:t>
        <w:tab/>
        <w:t xml:space="preserve">Retaliation against a victim, good faith reporter, or a witness of violence or harassment is prohibited.</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N. </w:t>
        <w:tab/>
        <w:t xml:space="preserve">False accusation or reports of violence or harassment against another person are prohibited. </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w:t>
        <w:tab/>
        <w:t xml:space="preserve">A person who engages in an act of violence or harassment, reprisal, retaliation, or false reporting of violence or harassment, or permits, condones, or tolerates violence or harassment shall be subject to discipline or other remedial responses for that act in accordance with the school district’s policies and procedures.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br w:type="textWrapping"/>
        <w:t xml:space="preserve">Consequences for students who commit, or are a party to, prohibited acts of violence or harassment or who engage in reprisal or intentional false reporting may range from remedial responses or positive behavioral interventions up to and including suspension and/or expulsion.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Consequences for employees who permit, condone, or tolerate violence or harassment or engage in an act of reprisal or intentional false reporting of violence or harassment may result in disciplinary action up to and including termination or discharge.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smallCaps w:val="0"/>
          <w:rtl w:val="0"/>
        </w:rPr>
        <w:tab/>
      </w:r>
      <w:r w:rsidDel="00000000" w:rsidR="00000000" w:rsidRPr="00000000">
        <w:rPr>
          <w:rFonts w:ascii="Times New Roman" w:cs="Times New Roman" w:eastAsia="Times New Roman" w:hAnsi="Times New Roman"/>
          <w:smallCaps w:val="0"/>
          <w:sz w:val="24"/>
          <w:szCs w:val="24"/>
          <w:rtl w:val="0"/>
        </w:rPr>
        <w:t xml:space="preserve">Consequences for other individuals engaging in prohibited acts of violence or harassment may include, but not be limited to, exclusion from cooperative property and events and/or termination of services and/or contracts.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w:t>
        <w:tab/>
        <w:t xml:space="preserve">INVESTIGATION</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By authority of the cooperative, the human rights officer, upon receipt of a report or complaint alleging harassment or violence prohibited by this policy, shall immediately undertake or authorize an investigation.  The investigation may be conducted by cooperative officials or by a third party designated by the cooperative.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In determining whether alleged conduct constitutes a violation of this policy, the cooperative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In addition, the cooperative may take immediate steps, at its discretion, to protect the complainant, pupils, teachers, administrators, or other personnel pending completion of an investigation of alleged harassment or violence prohibited by this policy.</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The alleged perpetrator of the act(s) of harassment or violence shall be allowed the opportunity to present a defense during the investigation or prior to the imposition of discipline or other remedial responses.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3">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The investigation will be completed as soon as practicable.  The cooperative human rights officer shall make a written report to the director upon completion of the investigation.  If the complaint involves the director, the report may be filed directly with the board.  The report shall include a determination of whether the allegations have been substantiated as factual and whether they appear to be violations of this policy.</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w:t>
        <w:tab/>
        <w:t xml:space="preserve">COOPERATIVE ACTION</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A7">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Upon completion of the investigation, the cooperative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behavior. Cooperative action taken for violation of this policy will be consistent with requirements of applicable collective bargaining agreements, Minnesota and federal law, and applicable cooperative policies and regulations.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9">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cooperative is not</w:t>
      </w:r>
      <w:r w:rsidDel="00000000" w:rsidR="00000000" w:rsidRPr="00000000">
        <w:rPr>
          <w:rFonts w:ascii="Times New Roman" w:cs="Times New Roman" w:eastAsia="Times New Roman" w:hAnsi="Times New Roman"/>
          <w:smallCaps w:val="0"/>
          <w:sz w:val="24"/>
          <w:szCs w:val="24"/>
          <w:rtl w:val="0"/>
        </w:rPr>
        <w:t xml:space="preserve"> authorized to disclose to a victim private educational or personnel data regarding an alleged perpetrator who is a student or employee of the cooperative. Cooperative officials will notify the targets or </w:t>
      </w:r>
      <w:r w:rsidDel="00000000" w:rsidR="00000000" w:rsidRPr="00000000">
        <w:rPr>
          <w:rFonts w:ascii="Times New Roman" w:cs="Times New Roman" w:eastAsia="Times New Roman" w:hAnsi="Times New Roman"/>
          <w:sz w:val="24"/>
          <w:szCs w:val="24"/>
          <w:rtl w:val="0"/>
        </w:rPr>
        <w:t xml:space="preserve">victims and alleged perpetrators of harassment or violence, the</w:t>
      </w:r>
      <w:r w:rsidDel="00000000" w:rsidR="00000000" w:rsidRPr="00000000">
        <w:rPr>
          <w:rFonts w:ascii="Times New Roman" w:cs="Times New Roman" w:eastAsia="Times New Roman" w:hAnsi="Times New Roman"/>
          <w:smallCaps w:val="0"/>
          <w:sz w:val="24"/>
          <w:szCs w:val="24"/>
          <w:rtl w:val="0"/>
        </w:rPr>
        <w:t xml:space="preserve"> 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B">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In order to prevent or respond to acts of harassment or violence committed by or directed against a child with a disability, the cooperative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w:t>
        <w:br w:type="textWrapping"/>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VII.</w:t>
        <w:tab/>
        <w:t xml:space="preserve">RETALIATION OR REPRISAL</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1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school district will discipline or take appropriate action against any student, teacher, administrator, or other school district personnel who commits an act of reprisal or who retaliates against any person who asserts, alleges, or makes a good faith report of alleged harassment or violence prohibited by this policy, who testifies, assists, or participates in an investigation of retaliation or alleged harassment or violence, or who testifies, assists, or participates in a proceeding or hearing relating to such harassment or violence. Retaliation includes, but is not limited to, any form of intimidation, reprisal, harassment, or intentional disparate treatment. Disciplinary consequences will be sufficiently severe to deter violations and to appropriately discipline the individual(s) who engaged in the harassment or violence. Remedial responses to the harassment or violence shall be tailored to the particular incident and nature of the conduct.</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10" w:firstLine="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VIII.</w:t>
        <w:tab/>
        <w:t xml:space="preserve">RIGHT TO ALTERNATIVE COMPLAINT PROCEDURES</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These procedures do not deny the right of any individual to pursue other avenues of recourse which may include filing charges with the Minnesota Department of Human Rights or another state or federal agency, initiating civil action, or seeking redress under state criminal statutes and/or federal law.</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IX.</w:t>
        <w:tab/>
        <w:t xml:space="preserve">HARASSMENT OR VIOLENCE AS ABUSE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Under certain circumstances, alleged harassment or violence may also be possible abuse under Minnesota law.  If so, the duties of mandatory reporting under </w:t>
      </w:r>
      <w:r w:rsidDel="00000000" w:rsidR="00000000" w:rsidRPr="00000000">
        <w:rPr>
          <w:rFonts w:ascii="Times New Roman" w:cs="Times New Roman" w:eastAsia="Times New Roman" w:hAnsi="Times New Roman"/>
          <w:sz w:val="24"/>
          <w:szCs w:val="24"/>
          <w:rtl w:val="0"/>
        </w:rPr>
        <w:t xml:space="preserve">Minnesota Statutes Chapter 260E</w:t>
      </w:r>
      <w:r w:rsidDel="00000000" w:rsidR="00000000" w:rsidRPr="00000000">
        <w:rPr>
          <w:rFonts w:ascii="Times New Roman" w:cs="Times New Roman" w:eastAsia="Times New Roman" w:hAnsi="Times New Roman"/>
          <w:smallCaps w:val="0"/>
          <w:sz w:val="24"/>
          <w:szCs w:val="24"/>
          <w:rtl w:val="0"/>
        </w:rPr>
        <w:t xml:space="preserve"> may be applicable.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Nothing in this policy will prohibit the cooperative from taking immediate action to protect victims of alleged harassment, violence, or abuse.</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X.</w:t>
        <w:tab/>
        <w:t xml:space="preserve">DISSEMINATION OF POLICY AND TRAINING</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This policy shall be conspicuously posted throughout each building in areas accessible to pupils and staff members.</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This policy shall be given to each cooperative employee and independent contractor at the time of entering into the person’s employment contract.</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This policy shall appear in the student handbook.</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The cooperative will develop a method of discussing this policy with students and employees.</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The cooperative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resourcefulness, and/or sexual abuse prevention.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w:t>
        <w:tab/>
        <w:t xml:space="preserve">This policy shall be reviewed at least annually for compliance with state and federal law.</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Legal References:</w:t>
      </w:r>
      <w:r w:rsidDel="00000000" w:rsidR="00000000" w:rsidRPr="00000000">
        <w:rPr>
          <w:rFonts w:ascii="Times New Roman" w:cs="Times New Roman" w:eastAsia="Times New Roman" w:hAnsi="Times New Roman"/>
          <w:smallCaps w:val="0"/>
          <w:sz w:val="24"/>
          <w:szCs w:val="24"/>
          <w:rtl w:val="0"/>
        </w:rPr>
        <w:tab/>
        <w:t xml:space="preserve">Minn. Stat. § 120B.232 (Character Development Education)</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ab/>
        <w:tab/>
        <w:tab/>
      </w:r>
      <w:r w:rsidDel="00000000" w:rsidR="00000000" w:rsidRPr="00000000">
        <w:rPr>
          <w:rFonts w:ascii="Times New Roman" w:cs="Times New Roman" w:eastAsia="Times New Roman" w:hAnsi="Times New Roman"/>
          <w:smallCaps w:val="0"/>
          <w:sz w:val="24"/>
          <w:szCs w:val="24"/>
          <w:rtl w:val="0"/>
        </w:rPr>
        <w:t xml:space="preserve">Minn. Stat. § 120B.234 (Child Sexual Abuse Prevention Education)</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121A.03, Subd. 2 (Sexual, Religious, and Racial Harassment and Violence Policy)</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Ch. 363A (Minnesota Human Rights Act)</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609.341 (Definitions)</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w:t>
      </w:r>
      <w:r w:rsidDel="00000000" w:rsidR="00000000" w:rsidRPr="00000000">
        <w:rPr>
          <w:rFonts w:ascii="Times New Roman" w:cs="Times New Roman" w:eastAsia="Times New Roman" w:hAnsi="Times New Roman"/>
          <w:sz w:val="24"/>
          <w:szCs w:val="24"/>
          <w:rtl w:val="0"/>
        </w:rPr>
        <w:t xml:space="preserve"> Ch. 260E </w:t>
      </w:r>
      <w:r w:rsidDel="00000000" w:rsidR="00000000" w:rsidRPr="00000000">
        <w:rPr>
          <w:rFonts w:ascii="Times New Roman" w:cs="Times New Roman" w:eastAsia="Times New Roman" w:hAnsi="Times New Roman"/>
          <w:smallCaps w:val="0"/>
          <w:sz w:val="24"/>
          <w:szCs w:val="24"/>
          <w:rtl w:val="0"/>
        </w:rPr>
        <w:t xml:space="preserve">(Reporting of Maltreatment of Minors)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 U.S.C. §§ 1681-1688 (Title IX of the Education Amendments of 1972)</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29 U.S.C. § 621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(Age Discrimination in Employment Act)</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29 U.S.C. § 794 (Section 504 of the Rehabilitation Act of 1973)</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42 U.S.C. § 1983 (Civil Action for Deprivation of Rights)</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42 U.S.C. § 2000d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(Title VI of the Civil Rights Act of 1964)</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42 U.S.C. § 2000e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(Title VII of the Civil Rights Act)</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42 U.S.C. § 12101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(Americans with Disabilities Act)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Cross References:</w:t>
      </w:r>
      <w:r w:rsidDel="00000000" w:rsidR="00000000" w:rsidRPr="00000000">
        <w:rPr>
          <w:rFonts w:ascii="Times New Roman" w:cs="Times New Roman" w:eastAsia="Times New Roman" w:hAnsi="Times New Roman"/>
          <w:smallCaps w:val="0"/>
          <w:sz w:val="24"/>
          <w:szCs w:val="24"/>
          <w:rtl w:val="0"/>
        </w:rPr>
        <w:tab/>
        <w:t xml:space="preserve">MSBA/MASA Model Policy 102 (Equal Educational Opportunity)</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401 (Equal Employment Opportunity)</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402 (Disability Nondiscrimination Policy)</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403 (Discipline, Suspension, and Dismissal of Cooperative Employees)</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406 (Public and Private Personnel Data)</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414 (Mandated Reporting of Child Neglect or Physical or Sexual Abuse)</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415 (Mandated Reporting of Maltreatment of Vulnerable Adults)</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506 (Student Discipline)</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515 (Protection and Privacy of Pupil Records)</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521 (Student Disability Nondiscrimination)</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522 (Title IX Sex Nondis</w:t>
      </w:r>
      <w:r w:rsidDel="00000000" w:rsidR="00000000" w:rsidRPr="00000000">
        <w:rPr>
          <w:rFonts w:ascii="Times New Roman" w:cs="Times New Roman" w:eastAsia="Times New Roman" w:hAnsi="Times New Roman"/>
          <w:sz w:val="24"/>
          <w:szCs w:val="24"/>
          <w:rtl w:val="0"/>
        </w:rPr>
        <w:t xml:space="preserve">crimation, Grievance Procedures and Process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524 (Internet Acceptable Use and Safety Policy)</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525 (Violence Prevention)</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528 (Student Parental, Family, and Marital Status Nondiscrimination)</w:t>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NNW2JBVrsiICzWomLhgl7oQ==">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